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B5E" w:rsidRDefault="00E02B5E" w:rsidP="00452706">
      <w:pPr>
        <w:spacing w:after="0" w:line="240" w:lineRule="auto"/>
        <w:outlineLvl w:val="0"/>
        <w:rPr>
          <w:rFonts w:ascii="Times New Roman" w:hAnsi="Times New Roman"/>
          <w:b/>
          <w:sz w:val="24"/>
          <w:szCs w:val="24"/>
        </w:rPr>
      </w:pPr>
      <w:r>
        <w:rPr>
          <w:rFonts w:ascii="Times New Roman" w:hAnsi="Times New Roman"/>
          <w:b/>
          <w:sz w:val="24"/>
          <w:szCs w:val="24"/>
        </w:rPr>
        <w:t xml:space="preserve">КОМПЛЕКС ДЛЯ ИЗМЕРЕНИЯ КОЛИЧЕСТВА ГАЗА «ПРАМЕР-210» </w:t>
      </w:r>
    </w:p>
    <w:p w:rsidR="00E02B5E" w:rsidRDefault="00E02B5E" w:rsidP="00452706">
      <w:pPr>
        <w:spacing w:after="0" w:line="240" w:lineRule="auto"/>
        <w:outlineLvl w:val="0"/>
        <w:rPr>
          <w:rFonts w:ascii="Times New Roman" w:hAnsi="Times New Roman"/>
          <w:b/>
          <w:sz w:val="24"/>
          <w:szCs w:val="24"/>
        </w:rPr>
      </w:pPr>
      <w:r>
        <w:rPr>
          <w:rFonts w:ascii="Times New Roman" w:hAnsi="Times New Roman"/>
          <w:b/>
          <w:sz w:val="24"/>
          <w:szCs w:val="24"/>
        </w:rPr>
        <w:t>НА ОСНОВЕ ИМПУЛЬСНОГО ПРЕОБРАЗОВАТЕЛЯ РАСХОДА</w:t>
      </w:r>
    </w:p>
    <w:p w:rsidR="00452706" w:rsidRDefault="00452706" w:rsidP="00452706">
      <w:pPr>
        <w:spacing w:after="0" w:line="240" w:lineRule="auto"/>
        <w:outlineLvl w:val="0"/>
        <w:rPr>
          <w:rFonts w:ascii="Times New Roman" w:hAnsi="Times New Roman"/>
          <w:b/>
          <w:sz w:val="24"/>
          <w:szCs w:val="24"/>
        </w:rPr>
      </w:pPr>
    </w:p>
    <w:p w:rsidR="00452706" w:rsidRPr="00452706" w:rsidRDefault="00E02B5E" w:rsidP="00452706">
      <w:pPr>
        <w:spacing w:after="0" w:line="240" w:lineRule="auto"/>
        <w:outlineLvl w:val="0"/>
        <w:rPr>
          <w:rFonts w:ascii="Times New Roman" w:hAnsi="Times New Roman"/>
          <w:b/>
          <w:sz w:val="24"/>
          <w:szCs w:val="24"/>
        </w:rPr>
      </w:pPr>
      <w:r>
        <w:rPr>
          <w:rFonts w:ascii="Times New Roman" w:hAnsi="Times New Roman"/>
          <w:b/>
          <w:sz w:val="24"/>
          <w:szCs w:val="24"/>
        </w:rPr>
        <w:t>О.А. Цыбульский</w:t>
      </w:r>
    </w:p>
    <w:p w:rsidR="00452706" w:rsidRDefault="00452706" w:rsidP="00E02B5E">
      <w:pPr>
        <w:spacing w:after="0" w:line="240" w:lineRule="auto"/>
        <w:jc w:val="both"/>
      </w:pPr>
    </w:p>
    <w:p w:rsidR="00E02B5E" w:rsidRPr="00510893" w:rsidRDefault="00E02B5E" w:rsidP="00E02B5E">
      <w:pPr>
        <w:spacing w:after="0" w:line="240" w:lineRule="auto"/>
        <w:ind w:firstLine="708"/>
        <w:jc w:val="both"/>
        <w:rPr>
          <w:rFonts w:ascii="Times New Roman" w:hAnsi="Times New Roman"/>
          <w:sz w:val="24"/>
          <w:szCs w:val="24"/>
        </w:rPr>
      </w:pPr>
      <w:r w:rsidRPr="00510893">
        <w:rPr>
          <w:rFonts w:ascii="Times New Roman" w:hAnsi="Times New Roman"/>
          <w:sz w:val="24"/>
          <w:szCs w:val="24"/>
        </w:rPr>
        <w:t xml:space="preserve">Предприятием ЗАО </w:t>
      </w:r>
      <w:r>
        <w:rPr>
          <w:rFonts w:ascii="Times New Roman" w:hAnsi="Times New Roman"/>
          <w:sz w:val="24"/>
          <w:szCs w:val="24"/>
        </w:rPr>
        <w:t>«</w:t>
      </w:r>
      <w:r w:rsidRPr="00510893">
        <w:rPr>
          <w:rFonts w:ascii="Times New Roman" w:hAnsi="Times New Roman"/>
          <w:sz w:val="24"/>
          <w:szCs w:val="24"/>
        </w:rPr>
        <w:t>ПромСервис</w:t>
      </w:r>
      <w:r>
        <w:rPr>
          <w:rFonts w:ascii="Times New Roman" w:hAnsi="Times New Roman"/>
          <w:sz w:val="24"/>
          <w:szCs w:val="24"/>
        </w:rPr>
        <w:t>»</w:t>
      </w:r>
      <w:r w:rsidRPr="00510893">
        <w:rPr>
          <w:rFonts w:ascii="Times New Roman" w:hAnsi="Times New Roman"/>
          <w:sz w:val="24"/>
          <w:szCs w:val="24"/>
        </w:rPr>
        <w:t xml:space="preserve"> предлагается новый тип расходомера-счетчика газа - импульсный, имеющий в своей основе синтез двух известных принципов: критического сопла и импульсного преобразования. Это позволяет, сохранив высокую точность измерения расхода, присущую критическим соплам, достичь широкого динамического диапазона измерений, свойственную импульсным устройствам, а наличие клапана делает возможным </w:t>
      </w:r>
      <w:r>
        <w:rPr>
          <w:rFonts w:ascii="Times New Roman" w:hAnsi="Times New Roman"/>
          <w:sz w:val="24"/>
          <w:szCs w:val="24"/>
        </w:rPr>
        <w:t xml:space="preserve">в перспективе </w:t>
      </w:r>
      <w:r w:rsidRPr="00510893">
        <w:rPr>
          <w:rFonts w:ascii="Times New Roman" w:hAnsi="Times New Roman"/>
          <w:sz w:val="24"/>
          <w:szCs w:val="24"/>
        </w:rPr>
        <w:t xml:space="preserve">использование прибора </w:t>
      </w:r>
      <w:r w:rsidRPr="00DB41E1">
        <w:rPr>
          <w:rFonts w:ascii="Times New Roman" w:hAnsi="Times New Roman"/>
          <w:sz w:val="24"/>
          <w:szCs w:val="24"/>
        </w:rPr>
        <w:t>как дозатора</w:t>
      </w:r>
      <w:r w:rsidRPr="00510893">
        <w:rPr>
          <w:rFonts w:ascii="Times New Roman" w:hAnsi="Times New Roman"/>
          <w:sz w:val="24"/>
          <w:szCs w:val="24"/>
        </w:rPr>
        <w:t>. Простота конструкции, надежность</w:t>
      </w:r>
      <w:r>
        <w:rPr>
          <w:rFonts w:ascii="Times New Roman" w:hAnsi="Times New Roman"/>
          <w:sz w:val="24"/>
          <w:szCs w:val="24"/>
        </w:rPr>
        <w:t xml:space="preserve"> и</w:t>
      </w:r>
      <w:r w:rsidRPr="00510893">
        <w:rPr>
          <w:rFonts w:ascii="Times New Roman" w:hAnsi="Times New Roman"/>
          <w:sz w:val="24"/>
          <w:szCs w:val="24"/>
        </w:rPr>
        <w:t xml:space="preserve"> высокие метрологические характеристики позволяют надеяться на широкое применение расходомера-счетчика в сфере ЖКХ, для учета на среднем давлении</w:t>
      </w:r>
      <w:r>
        <w:rPr>
          <w:rFonts w:ascii="Times New Roman" w:hAnsi="Times New Roman"/>
          <w:sz w:val="24"/>
          <w:szCs w:val="24"/>
        </w:rPr>
        <w:t xml:space="preserve"> до ШГРП </w:t>
      </w:r>
      <w:r w:rsidRPr="00510893">
        <w:rPr>
          <w:rFonts w:ascii="Times New Roman" w:hAnsi="Times New Roman"/>
          <w:sz w:val="24"/>
          <w:szCs w:val="24"/>
        </w:rPr>
        <w:t xml:space="preserve">потребления нескольких многоквартирных домов, и в промышленности, для учета расхода природного и технических газов в широком диапазоне измерений и с импульсной нагрузкой. </w:t>
      </w:r>
    </w:p>
    <w:p w:rsidR="00E02B5E" w:rsidRDefault="00E02B5E" w:rsidP="00E02B5E">
      <w:pPr>
        <w:spacing w:after="0" w:line="240" w:lineRule="auto"/>
        <w:ind w:firstLine="708"/>
        <w:jc w:val="both"/>
        <w:rPr>
          <w:rFonts w:ascii="Times New Roman" w:hAnsi="Times New Roman"/>
          <w:sz w:val="24"/>
          <w:szCs w:val="24"/>
        </w:rPr>
      </w:pPr>
      <w:r>
        <w:rPr>
          <w:rFonts w:ascii="Times New Roman" w:hAnsi="Times New Roman"/>
          <w:sz w:val="24"/>
          <w:szCs w:val="24"/>
        </w:rPr>
        <w:t>О разработке нового расходомера импульсного типа докладывалось на предыдущих конференциях [1,2].</w:t>
      </w:r>
    </w:p>
    <w:p w:rsidR="00E02B5E" w:rsidRDefault="00E02B5E" w:rsidP="00E02B5E">
      <w:pPr>
        <w:spacing w:after="0" w:line="240" w:lineRule="auto"/>
        <w:ind w:firstLine="708"/>
        <w:jc w:val="both"/>
        <w:rPr>
          <w:rFonts w:ascii="Times New Roman" w:hAnsi="Times New Roman"/>
          <w:sz w:val="24"/>
          <w:szCs w:val="24"/>
        </w:rPr>
      </w:pPr>
      <w:r w:rsidRPr="00DB41E1">
        <w:rPr>
          <w:rFonts w:ascii="Times New Roman" w:hAnsi="Times New Roman"/>
          <w:sz w:val="24"/>
          <w:szCs w:val="24"/>
        </w:rPr>
        <w:t>Комплекс «Прамер-210» состоит из</w:t>
      </w:r>
      <w:r>
        <w:rPr>
          <w:rFonts w:ascii="Times New Roman" w:hAnsi="Times New Roman"/>
          <w:sz w:val="24"/>
          <w:szCs w:val="24"/>
        </w:rPr>
        <w:t xml:space="preserve"> одного или нескольких (до 4 шт.</w:t>
      </w:r>
      <w:r w:rsidRPr="00DB41E1">
        <w:rPr>
          <w:rFonts w:ascii="Times New Roman" w:hAnsi="Times New Roman"/>
          <w:sz w:val="24"/>
          <w:szCs w:val="24"/>
        </w:rPr>
        <w:t>) измерительн</w:t>
      </w:r>
      <w:r>
        <w:rPr>
          <w:rFonts w:ascii="Times New Roman" w:hAnsi="Times New Roman"/>
          <w:sz w:val="24"/>
          <w:szCs w:val="24"/>
        </w:rPr>
        <w:t>ых</w:t>
      </w:r>
      <w:r w:rsidRPr="00DB41E1">
        <w:rPr>
          <w:rFonts w:ascii="Times New Roman" w:hAnsi="Times New Roman"/>
          <w:sz w:val="24"/>
          <w:szCs w:val="24"/>
        </w:rPr>
        <w:t xml:space="preserve"> участк</w:t>
      </w:r>
      <w:r>
        <w:rPr>
          <w:rFonts w:ascii="Times New Roman" w:hAnsi="Times New Roman"/>
          <w:sz w:val="24"/>
          <w:szCs w:val="24"/>
        </w:rPr>
        <w:t xml:space="preserve">ов </w:t>
      </w:r>
      <w:r w:rsidRPr="00DB41E1">
        <w:rPr>
          <w:rFonts w:ascii="Times New Roman" w:hAnsi="Times New Roman"/>
          <w:sz w:val="24"/>
          <w:szCs w:val="24"/>
        </w:rPr>
        <w:t xml:space="preserve">(ИУ) </w:t>
      </w:r>
      <w:bookmarkStart w:id="0" w:name="_GoBack"/>
      <w:bookmarkEnd w:id="0"/>
      <w:r w:rsidRPr="00510893">
        <w:rPr>
          <w:rFonts w:ascii="Times New Roman" w:hAnsi="Times New Roman"/>
          <w:sz w:val="24"/>
          <w:szCs w:val="24"/>
        </w:rPr>
        <w:t>и Блока Интерфейса Коррекции Связи (БИКС), связанного с измерительным</w:t>
      </w:r>
      <w:r>
        <w:rPr>
          <w:rFonts w:ascii="Times New Roman" w:hAnsi="Times New Roman"/>
          <w:sz w:val="24"/>
          <w:szCs w:val="24"/>
        </w:rPr>
        <w:t>и</w:t>
      </w:r>
      <w:r w:rsidRPr="00510893">
        <w:rPr>
          <w:rFonts w:ascii="Times New Roman" w:hAnsi="Times New Roman"/>
          <w:sz w:val="24"/>
          <w:szCs w:val="24"/>
        </w:rPr>
        <w:t xml:space="preserve"> участк</w:t>
      </w:r>
      <w:r>
        <w:rPr>
          <w:rFonts w:ascii="Times New Roman" w:hAnsi="Times New Roman"/>
          <w:sz w:val="24"/>
          <w:szCs w:val="24"/>
        </w:rPr>
        <w:t>ами</w:t>
      </w:r>
      <w:r w:rsidRPr="00510893">
        <w:rPr>
          <w:rFonts w:ascii="Times New Roman" w:hAnsi="Times New Roman"/>
          <w:sz w:val="24"/>
          <w:szCs w:val="24"/>
        </w:rPr>
        <w:t xml:space="preserve"> с помощью цифровой линии связи </w:t>
      </w:r>
      <w:r w:rsidRPr="00510893">
        <w:rPr>
          <w:rFonts w:ascii="Times New Roman" w:hAnsi="Times New Roman"/>
          <w:sz w:val="24"/>
          <w:szCs w:val="24"/>
          <w:lang w:val="en-US"/>
        </w:rPr>
        <w:t>RS</w:t>
      </w:r>
      <w:r w:rsidRPr="00510893">
        <w:rPr>
          <w:rFonts w:ascii="Times New Roman" w:hAnsi="Times New Roman"/>
          <w:sz w:val="24"/>
          <w:szCs w:val="24"/>
        </w:rPr>
        <w:t>485.</w:t>
      </w:r>
    </w:p>
    <w:p w:rsidR="00E02B5E" w:rsidRPr="00510893" w:rsidRDefault="00E02B5E" w:rsidP="00E02B5E">
      <w:pPr>
        <w:spacing w:after="0" w:line="240" w:lineRule="auto"/>
        <w:ind w:firstLine="708"/>
        <w:jc w:val="both"/>
        <w:rPr>
          <w:rFonts w:ascii="Times New Roman" w:hAnsi="Times New Roman"/>
          <w:sz w:val="24"/>
          <w:szCs w:val="24"/>
        </w:rPr>
      </w:pPr>
    </w:p>
    <w:p w:rsidR="00E02B5E" w:rsidRPr="00510893" w:rsidRDefault="00E02B5E" w:rsidP="00E02B5E">
      <w:pPr>
        <w:spacing w:after="0" w:line="240" w:lineRule="auto"/>
        <w:rPr>
          <w:rFonts w:ascii="Times New Roman" w:eastAsia="Times New Roman" w:hAnsi="Times New Roman"/>
          <w:snapToGrid w:val="0"/>
          <w:color w:val="000000"/>
          <w:w w:val="0"/>
          <w:sz w:val="24"/>
          <w:szCs w:val="24"/>
          <w:u w:color="000000"/>
          <w:bdr w:val="none" w:sz="0" w:space="0" w:color="000000"/>
          <w:shd w:val="clear" w:color="000000" w:fill="000000"/>
        </w:rPr>
      </w:pPr>
      <w:r>
        <w:rPr>
          <w:noProof/>
          <w:lang w:eastAsia="ru-RU"/>
        </w:rPr>
        <w:drawing>
          <wp:inline distT="0" distB="0" distL="0" distR="0">
            <wp:extent cx="2236470" cy="2059305"/>
            <wp:effectExtent l="19050" t="0" r="0" b="0"/>
            <wp:docPr id="16" name="Рисунок 9" descr="Описание: \\Promsrv4\пто\Цыбульский О.А\Газовый счетчик\БИК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Promsrv4\пто\Цыбульский О.А\Газовый счетчик\БИКС.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36470" cy="2059305"/>
                    </a:xfrm>
                    <a:prstGeom prst="rect">
                      <a:avLst/>
                    </a:prstGeom>
                    <a:noFill/>
                    <a:ln>
                      <a:noFill/>
                    </a:ln>
                  </pic:spPr>
                </pic:pic>
              </a:graphicData>
            </a:graphic>
          </wp:inline>
        </w:drawing>
      </w:r>
      <w:r>
        <w:rPr>
          <w:rFonts w:ascii="Times New Roman" w:hAnsi="Times New Roman"/>
          <w:noProof/>
          <w:sz w:val="24"/>
          <w:szCs w:val="24"/>
          <w:lang w:eastAsia="ru-RU"/>
        </w:rPr>
        <w:drawing>
          <wp:inline distT="0" distB="0" distL="0" distR="0">
            <wp:extent cx="2609215" cy="2188210"/>
            <wp:effectExtent l="0" t="0" r="635" b="254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9215" cy="2188210"/>
                    </a:xfrm>
                    <a:prstGeom prst="rect">
                      <a:avLst/>
                    </a:prstGeom>
                    <a:noFill/>
                    <a:ln>
                      <a:noFill/>
                    </a:ln>
                  </pic:spPr>
                </pic:pic>
              </a:graphicData>
            </a:graphic>
          </wp:inline>
        </w:drawing>
      </w:r>
    </w:p>
    <w:p w:rsidR="00E02B5E" w:rsidRPr="00E02B5E" w:rsidRDefault="00E02B5E" w:rsidP="00E02B5E">
      <w:pPr>
        <w:spacing w:after="0" w:line="240" w:lineRule="auto"/>
        <w:rPr>
          <w:rFonts w:ascii="Times New Roman" w:hAnsi="Times New Roman"/>
          <w:b/>
          <w:sz w:val="24"/>
          <w:szCs w:val="24"/>
        </w:rPr>
      </w:pPr>
      <w:r w:rsidRPr="00E02B5E">
        <w:rPr>
          <w:rFonts w:ascii="Times New Roman" w:hAnsi="Times New Roman"/>
          <w:b/>
          <w:sz w:val="24"/>
          <w:szCs w:val="24"/>
        </w:rPr>
        <w:t>Рис.1. Комплекс для измерения расхода газа «Прамер-210» на основе импульсного преобразователя расхода.</w:t>
      </w:r>
    </w:p>
    <w:p w:rsidR="00E02B5E" w:rsidRPr="00510893" w:rsidRDefault="00E02B5E" w:rsidP="00E02B5E">
      <w:pPr>
        <w:pStyle w:val="aa"/>
        <w:spacing w:after="0" w:line="240" w:lineRule="auto"/>
        <w:ind w:left="0"/>
        <w:jc w:val="both"/>
        <w:rPr>
          <w:rFonts w:ascii="Times New Roman" w:hAnsi="Times New Roman"/>
          <w:sz w:val="24"/>
          <w:szCs w:val="24"/>
        </w:rPr>
      </w:pPr>
    </w:p>
    <w:p w:rsidR="00E02B5E" w:rsidRPr="00510893" w:rsidRDefault="00E02B5E" w:rsidP="00E02B5E">
      <w:pPr>
        <w:pStyle w:val="aa"/>
        <w:spacing w:after="0" w:line="240" w:lineRule="auto"/>
        <w:ind w:left="0"/>
        <w:jc w:val="both"/>
        <w:rPr>
          <w:rFonts w:ascii="Times New Roman" w:hAnsi="Times New Roman"/>
          <w:sz w:val="24"/>
          <w:szCs w:val="24"/>
        </w:rPr>
      </w:pPr>
      <w:r>
        <w:rPr>
          <w:rFonts w:ascii="Times New Roman" w:hAnsi="Times New Roman"/>
          <w:sz w:val="24"/>
          <w:szCs w:val="24"/>
        </w:rPr>
        <w:tab/>
      </w:r>
      <w:r w:rsidRPr="00510893">
        <w:rPr>
          <w:rFonts w:ascii="Times New Roman" w:hAnsi="Times New Roman"/>
          <w:sz w:val="24"/>
          <w:szCs w:val="24"/>
        </w:rPr>
        <w:t xml:space="preserve">Принцип действия импульсного </w:t>
      </w:r>
      <w:r>
        <w:rPr>
          <w:rFonts w:ascii="Times New Roman" w:hAnsi="Times New Roman"/>
          <w:sz w:val="24"/>
          <w:szCs w:val="24"/>
        </w:rPr>
        <w:t>преобразователя расхода</w:t>
      </w:r>
      <w:r w:rsidRPr="00510893">
        <w:rPr>
          <w:rFonts w:ascii="Times New Roman" w:hAnsi="Times New Roman"/>
          <w:sz w:val="24"/>
          <w:szCs w:val="24"/>
        </w:rPr>
        <w:t xml:space="preserve"> можно проиллюстрировать с помощью структурной схемы </w:t>
      </w:r>
      <w:r>
        <w:rPr>
          <w:rFonts w:ascii="Times New Roman" w:hAnsi="Times New Roman"/>
          <w:sz w:val="24"/>
          <w:szCs w:val="24"/>
        </w:rPr>
        <w:t>(</w:t>
      </w:r>
      <w:r w:rsidRPr="00510893">
        <w:rPr>
          <w:rFonts w:ascii="Times New Roman" w:hAnsi="Times New Roman"/>
          <w:sz w:val="24"/>
          <w:szCs w:val="24"/>
        </w:rPr>
        <w:t>Рис 2</w:t>
      </w:r>
      <w:r>
        <w:rPr>
          <w:rFonts w:ascii="Times New Roman" w:hAnsi="Times New Roman"/>
          <w:sz w:val="24"/>
          <w:szCs w:val="24"/>
        </w:rPr>
        <w:t>)</w:t>
      </w:r>
      <w:r w:rsidRPr="00510893">
        <w:rPr>
          <w:rFonts w:ascii="Times New Roman" w:hAnsi="Times New Roman"/>
          <w:sz w:val="24"/>
          <w:szCs w:val="24"/>
        </w:rPr>
        <w:t xml:space="preserve">. </w:t>
      </w:r>
    </w:p>
    <w:p w:rsidR="00E02B5E" w:rsidRPr="00510893" w:rsidRDefault="00E02B5E" w:rsidP="00E02B5E">
      <w:pPr>
        <w:pStyle w:val="aa"/>
        <w:spacing w:after="0" w:line="240" w:lineRule="auto"/>
        <w:ind w:left="0"/>
        <w:jc w:val="both"/>
        <w:rPr>
          <w:rFonts w:ascii="Times New Roman" w:hAnsi="Times New Roman"/>
          <w:sz w:val="24"/>
          <w:szCs w:val="24"/>
        </w:rPr>
      </w:pPr>
    </w:p>
    <w:p w:rsidR="00E02B5E" w:rsidRPr="00510893" w:rsidRDefault="00E02B5E" w:rsidP="00E02B5E">
      <w:pPr>
        <w:pStyle w:val="aa"/>
        <w:spacing w:after="0" w:line="240" w:lineRule="auto"/>
        <w:ind w:left="0"/>
        <w:rPr>
          <w:rFonts w:ascii="Times New Roman" w:hAnsi="Times New Roman"/>
          <w:b/>
          <w:sz w:val="24"/>
          <w:szCs w:val="24"/>
        </w:rPr>
      </w:pPr>
      <w:r w:rsidRPr="00510893">
        <w:rPr>
          <w:rFonts w:ascii="Times New Roman" w:hAnsi="Times New Roman"/>
          <w:sz w:val="24"/>
          <w:szCs w:val="24"/>
        </w:rPr>
        <w:object w:dxaOrig="2835" w:dyaOrig="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15pt;height:60.85pt" o:ole="" filled="t">
            <v:fill color2="black"/>
            <v:imagedata r:id="rId9" o:title=""/>
          </v:shape>
          <o:OLEObject Type="Embed" ProgID="Visio.Drawing.11" ShapeID="_x0000_i1025" DrawAspect="Content" ObjectID="_1518415409" r:id="rId10"/>
        </w:object>
      </w:r>
    </w:p>
    <w:p w:rsidR="00E02B5E" w:rsidRPr="00510893" w:rsidRDefault="00E02B5E" w:rsidP="00E02B5E">
      <w:pPr>
        <w:spacing w:after="0" w:line="240" w:lineRule="auto"/>
        <w:rPr>
          <w:rFonts w:ascii="Times New Roman" w:hAnsi="Times New Roman"/>
          <w:b/>
          <w:sz w:val="24"/>
          <w:szCs w:val="24"/>
        </w:rPr>
      </w:pPr>
      <w:r w:rsidRPr="00510893">
        <w:rPr>
          <w:rFonts w:ascii="Times New Roman" w:hAnsi="Times New Roman"/>
          <w:b/>
          <w:sz w:val="24"/>
          <w:szCs w:val="24"/>
        </w:rPr>
        <w:t xml:space="preserve">Рис. 2. Структурная схема импульсного </w:t>
      </w:r>
      <w:r>
        <w:rPr>
          <w:rFonts w:ascii="Times New Roman" w:hAnsi="Times New Roman"/>
          <w:b/>
          <w:sz w:val="24"/>
          <w:szCs w:val="24"/>
        </w:rPr>
        <w:t>преобразователя расхода</w:t>
      </w:r>
      <w:r w:rsidRPr="00510893">
        <w:rPr>
          <w:rFonts w:ascii="Times New Roman" w:hAnsi="Times New Roman"/>
          <w:b/>
          <w:sz w:val="24"/>
          <w:szCs w:val="24"/>
        </w:rPr>
        <w:t>.</w:t>
      </w:r>
    </w:p>
    <w:p w:rsidR="00E02B5E" w:rsidRPr="00510893" w:rsidRDefault="00E02B5E" w:rsidP="00E02B5E">
      <w:pPr>
        <w:spacing w:after="0" w:line="240" w:lineRule="auto"/>
        <w:rPr>
          <w:rFonts w:ascii="Times New Roman" w:hAnsi="Times New Roman"/>
          <w:sz w:val="24"/>
          <w:szCs w:val="24"/>
        </w:rPr>
      </w:pPr>
    </w:p>
    <w:p w:rsidR="00E02B5E" w:rsidRDefault="00E02B5E" w:rsidP="00E02B5E">
      <w:pPr>
        <w:spacing w:after="0" w:line="240" w:lineRule="auto"/>
        <w:ind w:firstLine="709"/>
        <w:jc w:val="both"/>
        <w:rPr>
          <w:rFonts w:ascii="Times New Roman" w:hAnsi="Times New Roman"/>
          <w:sz w:val="24"/>
          <w:szCs w:val="24"/>
        </w:rPr>
      </w:pPr>
      <w:r w:rsidRPr="00510893">
        <w:rPr>
          <w:rFonts w:ascii="Times New Roman" w:hAnsi="Times New Roman"/>
          <w:sz w:val="24"/>
          <w:szCs w:val="24"/>
        </w:rPr>
        <w:t xml:space="preserve">Структурная </w:t>
      </w:r>
      <w:r w:rsidRPr="00DB41E1">
        <w:rPr>
          <w:rFonts w:ascii="Times New Roman" w:hAnsi="Times New Roman"/>
          <w:sz w:val="24"/>
          <w:szCs w:val="24"/>
        </w:rPr>
        <w:t xml:space="preserve">схема импульсного </w:t>
      </w:r>
      <w:r>
        <w:rPr>
          <w:rFonts w:ascii="Times New Roman" w:hAnsi="Times New Roman"/>
          <w:sz w:val="24"/>
          <w:szCs w:val="24"/>
        </w:rPr>
        <w:t xml:space="preserve">преобразователя расхода </w:t>
      </w:r>
      <w:r w:rsidRPr="00510893">
        <w:rPr>
          <w:rFonts w:ascii="Times New Roman" w:hAnsi="Times New Roman"/>
          <w:sz w:val="24"/>
          <w:szCs w:val="24"/>
        </w:rPr>
        <w:t xml:space="preserve">состоит из критического сопла, клапана, буферного объема и регулятора давления. Когда клапан открыт, критическое сопло заполняет буферный объем стабильным потоком газа, повышая в нем давление. Когда </w:t>
      </w:r>
      <w:r w:rsidRPr="00510893">
        <w:rPr>
          <w:rFonts w:ascii="Times New Roman" w:hAnsi="Times New Roman"/>
          <w:sz w:val="24"/>
          <w:szCs w:val="24"/>
        </w:rPr>
        <w:lastRenderedPageBreak/>
        <w:t>клапан закрыт, газ, уходя из буферного объема к потребителю, понижет в нем давление</w:t>
      </w:r>
      <w:r>
        <w:rPr>
          <w:rFonts w:ascii="Times New Roman" w:hAnsi="Times New Roman"/>
          <w:sz w:val="24"/>
          <w:szCs w:val="24"/>
        </w:rPr>
        <w:t xml:space="preserve">. </w:t>
      </w:r>
      <w:r w:rsidRPr="00C1688D">
        <w:rPr>
          <w:rFonts w:ascii="Times New Roman" w:hAnsi="Times New Roman"/>
          <w:sz w:val="24"/>
          <w:szCs w:val="24"/>
        </w:rPr>
        <w:t>Для своей работы клапан использует энергию потока.</w:t>
      </w:r>
    </w:p>
    <w:p w:rsidR="00E02B5E" w:rsidRDefault="00E02B5E" w:rsidP="00E02B5E">
      <w:pPr>
        <w:spacing w:after="0" w:line="240" w:lineRule="auto"/>
        <w:ind w:firstLine="709"/>
        <w:jc w:val="both"/>
        <w:rPr>
          <w:rFonts w:ascii="Times New Roman" w:hAnsi="Times New Roman"/>
          <w:sz w:val="24"/>
          <w:szCs w:val="24"/>
        </w:rPr>
      </w:pPr>
      <w:r w:rsidRPr="00510893">
        <w:rPr>
          <w:rFonts w:ascii="Times New Roman" w:hAnsi="Times New Roman"/>
          <w:sz w:val="24"/>
          <w:szCs w:val="24"/>
        </w:rPr>
        <w:t>Использование критического сопла позволяет добиться высокой стабильности потока газа, заполняющего буферный объем, независимо от пульсации давления в нем. Клапан формирует стабильные кванты газа, импульсно поступающие в буферный объем по мере расхода газа потребителем. Объем буферной камеры задает размер кванта газа. Регулятор давления компенсирует колебания давления в буферной камере и поддерживает у потребителя требуемое выходное давление. Расход газа через регулятор непрерывен.</w:t>
      </w:r>
    </w:p>
    <w:p w:rsidR="00E02B5E" w:rsidRPr="00510893" w:rsidRDefault="00E02B5E" w:rsidP="00E02B5E">
      <w:pPr>
        <w:spacing w:after="0" w:line="240" w:lineRule="auto"/>
        <w:ind w:firstLine="709"/>
        <w:jc w:val="both"/>
        <w:rPr>
          <w:rFonts w:ascii="Times New Roman" w:hAnsi="Times New Roman"/>
          <w:sz w:val="24"/>
          <w:szCs w:val="24"/>
        </w:rPr>
      </w:pPr>
      <w:r w:rsidRPr="00510893">
        <w:rPr>
          <w:rFonts w:ascii="Times New Roman" w:hAnsi="Times New Roman"/>
          <w:sz w:val="24"/>
          <w:szCs w:val="24"/>
        </w:rPr>
        <w:t xml:space="preserve">Инновационность предлагаемого прибора обусловлена тем, что впервые для измерения расхода газа одновременно использованы </w:t>
      </w:r>
      <w:r>
        <w:rPr>
          <w:rFonts w:ascii="Times New Roman" w:hAnsi="Times New Roman"/>
          <w:sz w:val="24"/>
          <w:szCs w:val="24"/>
        </w:rPr>
        <w:t xml:space="preserve">и </w:t>
      </w:r>
      <w:r w:rsidRPr="00510893">
        <w:rPr>
          <w:rFonts w:ascii="Times New Roman" w:hAnsi="Times New Roman"/>
          <w:sz w:val="24"/>
          <w:szCs w:val="24"/>
        </w:rPr>
        <w:t>метод критического сопла</w:t>
      </w:r>
      <w:r>
        <w:rPr>
          <w:rFonts w:ascii="Times New Roman" w:hAnsi="Times New Roman"/>
          <w:sz w:val="24"/>
          <w:szCs w:val="24"/>
        </w:rPr>
        <w:t>,</w:t>
      </w:r>
      <w:r w:rsidRPr="00510893">
        <w:rPr>
          <w:rFonts w:ascii="Times New Roman" w:hAnsi="Times New Roman"/>
          <w:sz w:val="24"/>
          <w:szCs w:val="24"/>
        </w:rPr>
        <w:t xml:space="preserve"> и метод импульсного преобразования, что позволило в одном устройстве объединить высокую точность и широкий диапазон измерения.</w:t>
      </w:r>
    </w:p>
    <w:p w:rsidR="00E02B5E" w:rsidRPr="00510893" w:rsidRDefault="00E02B5E" w:rsidP="00E02B5E">
      <w:pPr>
        <w:spacing w:after="0" w:line="240" w:lineRule="auto"/>
        <w:ind w:firstLine="708"/>
        <w:jc w:val="both"/>
        <w:rPr>
          <w:rFonts w:ascii="Times New Roman" w:hAnsi="Times New Roman"/>
          <w:sz w:val="24"/>
          <w:szCs w:val="24"/>
        </w:rPr>
      </w:pPr>
      <w:r w:rsidRPr="00510893">
        <w:rPr>
          <w:rFonts w:ascii="Times New Roman" w:hAnsi="Times New Roman"/>
          <w:sz w:val="24"/>
          <w:szCs w:val="24"/>
        </w:rPr>
        <w:t xml:space="preserve">Для работы </w:t>
      </w:r>
      <w:r>
        <w:rPr>
          <w:rFonts w:ascii="Times New Roman" w:hAnsi="Times New Roman"/>
          <w:sz w:val="24"/>
          <w:szCs w:val="24"/>
        </w:rPr>
        <w:t>преобразователя расхода</w:t>
      </w:r>
      <w:r w:rsidRPr="00510893">
        <w:rPr>
          <w:rFonts w:ascii="Times New Roman" w:hAnsi="Times New Roman"/>
          <w:sz w:val="24"/>
          <w:szCs w:val="24"/>
        </w:rPr>
        <w:t xml:space="preserve"> необходим достаточный перепад давления на нем. Поскольку </w:t>
      </w:r>
      <w:r>
        <w:rPr>
          <w:rFonts w:ascii="Times New Roman" w:hAnsi="Times New Roman"/>
          <w:sz w:val="24"/>
          <w:szCs w:val="24"/>
        </w:rPr>
        <w:t>ИУ</w:t>
      </w:r>
      <w:r w:rsidRPr="00510893">
        <w:rPr>
          <w:rFonts w:ascii="Times New Roman" w:hAnsi="Times New Roman"/>
          <w:sz w:val="24"/>
          <w:szCs w:val="24"/>
        </w:rPr>
        <w:t xml:space="preserve"> устанавливается на среднем давлении, то за ним далее по трубопроводу всегда стоит регулятор, снижающий давление до низкого. </w:t>
      </w:r>
      <w:r>
        <w:rPr>
          <w:rFonts w:ascii="Times New Roman" w:hAnsi="Times New Roman"/>
          <w:sz w:val="24"/>
          <w:szCs w:val="24"/>
        </w:rPr>
        <w:t>Преобразователь расхода</w:t>
      </w:r>
      <w:r w:rsidRPr="00510893">
        <w:rPr>
          <w:rFonts w:ascii="Times New Roman" w:hAnsi="Times New Roman"/>
          <w:sz w:val="24"/>
          <w:szCs w:val="24"/>
        </w:rPr>
        <w:t xml:space="preserve"> берет на себя часть перепада давления регулятора. Регулятор давления, установленный  после буферной камеры, обеспечивает снижение пульсаций давления газа у потребителя до нормативных значений и, одновременно,  выполняет функции регулирования и стабилизации выходного давления. </w:t>
      </w:r>
    </w:p>
    <w:p w:rsidR="00BB2561" w:rsidRDefault="00E02B5E" w:rsidP="00BB2561">
      <w:pPr>
        <w:spacing w:after="0" w:line="240" w:lineRule="auto"/>
        <w:ind w:firstLine="708"/>
        <w:jc w:val="both"/>
        <w:rPr>
          <w:rFonts w:ascii="Times New Roman" w:hAnsi="Times New Roman"/>
          <w:sz w:val="24"/>
          <w:szCs w:val="24"/>
        </w:rPr>
      </w:pPr>
      <w:r w:rsidRPr="00510893">
        <w:rPr>
          <w:rFonts w:ascii="Times New Roman" w:hAnsi="Times New Roman"/>
          <w:sz w:val="24"/>
          <w:szCs w:val="24"/>
        </w:rPr>
        <w:t xml:space="preserve">Между клапаном и регулятором расположен буферный объем, в котором осуществляется пульсация давления газа. От величины этого объема зависит частота пульсаций клапана, но практически не зависит характеристика преобразования расходомера.   </w:t>
      </w:r>
      <w:r w:rsidRPr="00BE6B75">
        <w:rPr>
          <w:rFonts w:ascii="Times New Roman" w:hAnsi="Times New Roman"/>
          <w:sz w:val="24"/>
          <w:szCs w:val="24"/>
        </w:rPr>
        <w:t>Небольшая</w:t>
      </w:r>
      <w:r w:rsidR="00BB2561">
        <w:rPr>
          <w:rFonts w:ascii="Times New Roman" w:hAnsi="Times New Roman"/>
          <w:sz w:val="24"/>
          <w:szCs w:val="24"/>
        </w:rPr>
        <w:t xml:space="preserve"> </w:t>
      </w:r>
      <w:r>
        <w:rPr>
          <w:rFonts w:ascii="Times New Roman" w:hAnsi="Times New Roman"/>
          <w:sz w:val="24"/>
          <w:szCs w:val="24"/>
        </w:rPr>
        <w:t>зависимость</w:t>
      </w:r>
      <w:r w:rsidRPr="00510893">
        <w:rPr>
          <w:rFonts w:ascii="Times New Roman" w:hAnsi="Times New Roman"/>
          <w:sz w:val="24"/>
          <w:szCs w:val="24"/>
        </w:rPr>
        <w:t xml:space="preserve"> от изменения объема корректируется алгоритмом измерения.  Поэтому в качестве буферного объема может использоваться трубопровод между </w:t>
      </w:r>
      <w:r w:rsidRPr="00BE6B75">
        <w:rPr>
          <w:rFonts w:ascii="Times New Roman" w:hAnsi="Times New Roman"/>
          <w:sz w:val="24"/>
          <w:szCs w:val="24"/>
        </w:rPr>
        <w:t>расходомером</w:t>
      </w:r>
      <w:r w:rsidRPr="00510893">
        <w:rPr>
          <w:rFonts w:ascii="Times New Roman" w:hAnsi="Times New Roman"/>
          <w:sz w:val="24"/>
          <w:szCs w:val="24"/>
        </w:rPr>
        <w:t xml:space="preserve"> и регулятором давления. В </w:t>
      </w:r>
      <w:r>
        <w:rPr>
          <w:rFonts w:ascii="Times New Roman" w:hAnsi="Times New Roman"/>
          <w:sz w:val="24"/>
          <w:szCs w:val="24"/>
        </w:rPr>
        <w:t>расходомере</w:t>
      </w:r>
      <w:r w:rsidRPr="00510893">
        <w:rPr>
          <w:rFonts w:ascii="Times New Roman" w:hAnsi="Times New Roman"/>
          <w:sz w:val="24"/>
          <w:szCs w:val="24"/>
        </w:rPr>
        <w:t xml:space="preserve">  буферный объем может изменяться от 8 до 24</w:t>
      </w:r>
      <w:r w:rsidR="00BB2561">
        <w:rPr>
          <w:rFonts w:ascii="Times New Roman" w:hAnsi="Times New Roman"/>
          <w:sz w:val="24"/>
          <w:szCs w:val="24"/>
        </w:rPr>
        <w:t xml:space="preserve"> </w:t>
      </w:r>
      <w:r w:rsidRPr="00510893">
        <w:rPr>
          <w:rFonts w:ascii="Times New Roman" w:hAnsi="Times New Roman"/>
          <w:sz w:val="24"/>
          <w:szCs w:val="24"/>
        </w:rPr>
        <w:t>л</w:t>
      </w:r>
      <w:r w:rsidR="00BB2561">
        <w:rPr>
          <w:rFonts w:ascii="Times New Roman" w:hAnsi="Times New Roman"/>
          <w:sz w:val="24"/>
          <w:szCs w:val="24"/>
        </w:rPr>
        <w:t>итров</w:t>
      </w:r>
      <w:r w:rsidRPr="00510893">
        <w:rPr>
          <w:rFonts w:ascii="Times New Roman" w:hAnsi="Times New Roman"/>
          <w:sz w:val="24"/>
          <w:szCs w:val="24"/>
        </w:rPr>
        <w:t xml:space="preserve">, что для трубы Ду100 соответствует расстоянию от 1 до 3 метров. При этом, ни до себя, ни после себя счетчик не требует прямых участков. </w:t>
      </w:r>
    </w:p>
    <w:p w:rsidR="00E02B5E" w:rsidRDefault="00E02B5E" w:rsidP="00BB2561">
      <w:pPr>
        <w:spacing w:after="0" w:line="240" w:lineRule="auto"/>
        <w:ind w:firstLine="708"/>
        <w:jc w:val="both"/>
        <w:rPr>
          <w:rFonts w:ascii="Times New Roman" w:hAnsi="Times New Roman"/>
          <w:sz w:val="24"/>
          <w:szCs w:val="24"/>
        </w:rPr>
      </w:pPr>
      <w:r w:rsidRPr="00510893">
        <w:rPr>
          <w:rFonts w:ascii="Times New Roman" w:hAnsi="Times New Roman"/>
          <w:sz w:val="24"/>
          <w:szCs w:val="24"/>
        </w:rPr>
        <w:t>Измерительный участок расходомера изображен на Рис.3</w:t>
      </w:r>
      <w:r w:rsidR="006D0FB2">
        <w:rPr>
          <w:rFonts w:ascii="Times New Roman" w:hAnsi="Times New Roman"/>
          <w:sz w:val="24"/>
          <w:szCs w:val="24"/>
        </w:rPr>
        <w:t>,</w:t>
      </w:r>
      <w:r>
        <w:rPr>
          <w:rFonts w:ascii="Times New Roman" w:hAnsi="Times New Roman"/>
          <w:sz w:val="24"/>
          <w:szCs w:val="24"/>
        </w:rPr>
        <w:t xml:space="preserve"> включает в себя импульсный преобразователь расхода на основе магнитомеханического клапана, преобразователь абсолютного давления, преобразователь температуры </w:t>
      </w:r>
      <w:r>
        <w:rPr>
          <w:rFonts w:ascii="Times New Roman" w:hAnsi="Times New Roman"/>
          <w:sz w:val="24"/>
          <w:szCs w:val="24"/>
          <w:lang w:val="en-US"/>
        </w:rPr>
        <w:t>Pt</w:t>
      </w:r>
      <w:r w:rsidRPr="00DB7FF8">
        <w:rPr>
          <w:rFonts w:ascii="Times New Roman" w:hAnsi="Times New Roman"/>
          <w:sz w:val="24"/>
          <w:szCs w:val="24"/>
        </w:rPr>
        <w:t xml:space="preserve">500 </w:t>
      </w:r>
      <w:r>
        <w:rPr>
          <w:rFonts w:ascii="Times New Roman" w:hAnsi="Times New Roman"/>
          <w:sz w:val="24"/>
          <w:szCs w:val="24"/>
        </w:rPr>
        <w:t xml:space="preserve">и  измерительно-вычислительный блок (ИВБ). </w:t>
      </w:r>
    </w:p>
    <w:p w:rsidR="006D0FB2" w:rsidRPr="00DB7FF8" w:rsidRDefault="006D0FB2" w:rsidP="00BB2561">
      <w:pPr>
        <w:spacing w:after="0" w:line="240" w:lineRule="auto"/>
        <w:ind w:firstLine="708"/>
        <w:jc w:val="both"/>
        <w:rPr>
          <w:rFonts w:ascii="Times New Roman" w:hAnsi="Times New Roman"/>
          <w:sz w:val="24"/>
          <w:szCs w:val="24"/>
        </w:rPr>
      </w:pPr>
    </w:p>
    <w:p w:rsidR="00E02B5E" w:rsidRPr="00510893" w:rsidRDefault="00E02B5E" w:rsidP="006D0FB2">
      <w:pPr>
        <w:spacing w:after="0" w:line="240" w:lineRule="auto"/>
        <w:rPr>
          <w:rFonts w:ascii="Times New Roman" w:hAnsi="Times New Roman"/>
          <w:sz w:val="24"/>
          <w:szCs w:val="24"/>
        </w:rPr>
      </w:pPr>
      <w:r>
        <w:rPr>
          <w:rFonts w:ascii="Times New Roman" w:hAnsi="Times New Roman"/>
          <w:noProof/>
          <w:sz w:val="24"/>
          <w:szCs w:val="24"/>
          <w:lang w:eastAsia="ru-RU"/>
        </w:rPr>
        <w:drawing>
          <wp:inline distT="0" distB="0" distL="0" distR="0">
            <wp:extent cx="2898321" cy="2696814"/>
            <wp:effectExtent l="19050" t="0" r="0" b="0"/>
            <wp:docPr id="2" name="Рисунок 15" descr="Описание: C:\Users\multimer.PSV\AppData\Local\Microsoft\Windows\Temporary Internet Files\Content.Word\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C:\Users\multimer.PSV\AppData\Local\Microsoft\Windows\Temporary Internet Files\Content.Word\198.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97079" cy="2695659"/>
                    </a:xfrm>
                    <a:prstGeom prst="rect">
                      <a:avLst/>
                    </a:prstGeom>
                    <a:noFill/>
                    <a:ln>
                      <a:noFill/>
                    </a:ln>
                  </pic:spPr>
                </pic:pic>
              </a:graphicData>
            </a:graphic>
          </wp:inline>
        </w:drawing>
      </w:r>
    </w:p>
    <w:p w:rsidR="006D0FB2" w:rsidRDefault="006D0FB2" w:rsidP="00E02B5E">
      <w:pPr>
        <w:spacing w:after="0" w:line="240" w:lineRule="auto"/>
        <w:rPr>
          <w:rFonts w:ascii="Times New Roman" w:hAnsi="Times New Roman"/>
          <w:sz w:val="24"/>
          <w:szCs w:val="24"/>
        </w:rPr>
      </w:pPr>
    </w:p>
    <w:p w:rsidR="00E02B5E" w:rsidRPr="00510893" w:rsidRDefault="00E02B5E" w:rsidP="00E02B5E">
      <w:pPr>
        <w:spacing w:after="0" w:line="240" w:lineRule="auto"/>
        <w:rPr>
          <w:rFonts w:ascii="Times New Roman" w:hAnsi="Times New Roman"/>
          <w:sz w:val="24"/>
          <w:szCs w:val="24"/>
        </w:rPr>
      </w:pPr>
      <w:r w:rsidRPr="00510893">
        <w:rPr>
          <w:rFonts w:ascii="Times New Roman" w:hAnsi="Times New Roman"/>
          <w:sz w:val="24"/>
          <w:szCs w:val="24"/>
        </w:rPr>
        <w:t xml:space="preserve">Рис. 3 Измерительный участок </w:t>
      </w:r>
      <w:r>
        <w:rPr>
          <w:rFonts w:ascii="Times New Roman" w:hAnsi="Times New Roman"/>
          <w:sz w:val="24"/>
          <w:szCs w:val="24"/>
        </w:rPr>
        <w:t>комплекса</w:t>
      </w:r>
      <w:r w:rsidR="006D0FB2">
        <w:rPr>
          <w:rFonts w:ascii="Times New Roman" w:hAnsi="Times New Roman"/>
          <w:sz w:val="24"/>
          <w:szCs w:val="24"/>
        </w:rPr>
        <w:t>.</w:t>
      </w:r>
    </w:p>
    <w:p w:rsidR="006D0FB2" w:rsidRDefault="00E02B5E" w:rsidP="00E02B5E">
      <w:pPr>
        <w:spacing w:after="0" w:line="240" w:lineRule="auto"/>
        <w:jc w:val="both"/>
        <w:rPr>
          <w:rFonts w:ascii="Times New Roman" w:hAnsi="Times New Roman"/>
          <w:sz w:val="24"/>
          <w:szCs w:val="24"/>
        </w:rPr>
      </w:pPr>
      <w:r>
        <w:rPr>
          <w:rFonts w:ascii="Times New Roman" w:hAnsi="Times New Roman"/>
          <w:sz w:val="24"/>
          <w:szCs w:val="24"/>
        </w:rPr>
        <w:tab/>
      </w:r>
    </w:p>
    <w:p w:rsidR="00E02B5E" w:rsidRPr="00510893" w:rsidRDefault="00E02B5E" w:rsidP="006D0FB2">
      <w:pPr>
        <w:spacing w:after="0" w:line="240" w:lineRule="auto"/>
        <w:ind w:firstLine="709"/>
        <w:jc w:val="both"/>
        <w:rPr>
          <w:rFonts w:ascii="Times New Roman" w:hAnsi="Times New Roman"/>
          <w:sz w:val="24"/>
          <w:szCs w:val="24"/>
        </w:rPr>
      </w:pPr>
      <w:r w:rsidRPr="00510893">
        <w:rPr>
          <w:rFonts w:ascii="Times New Roman" w:hAnsi="Times New Roman"/>
          <w:sz w:val="24"/>
          <w:szCs w:val="24"/>
        </w:rPr>
        <w:lastRenderedPageBreak/>
        <w:t xml:space="preserve">Датчик давления  </w:t>
      </w:r>
      <w:r>
        <w:rPr>
          <w:rFonts w:ascii="Times New Roman" w:hAnsi="Times New Roman"/>
          <w:sz w:val="24"/>
          <w:szCs w:val="24"/>
        </w:rPr>
        <w:t>расположен</w:t>
      </w:r>
      <w:r w:rsidRPr="00510893">
        <w:rPr>
          <w:rFonts w:ascii="Times New Roman" w:hAnsi="Times New Roman"/>
          <w:sz w:val="24"/>
          <w:szCs w:val="24"/>
        </w:rPr>
        <w:t xml:space="preserve"> на корпусе </w:t>
      </w:r>
      <w:r>
        <w:rPr>
          <w:rFonts w:ascii="Times New Roman" w:hAnsi="Times New Roman"/>
          <w:sz w:val="24"/>
          <w:szCs w:val="24"/>
        </w:rPr>
        <w:t>ИУ</w:t>
      </w:r>
      <w:r w:rsidRPr="00510893">
        <w:rPr>
          <w:rFonts w:ascii="Times New Roman" w:hAnsi="Times New Roman"/>
          <w:sz w:val="24"/>
          <w:szCs w:val="24"/>
        </w:rPr>
        <w:t xml:space="preserve">, датчик температуры </w:t>
      </w:r>
      <w:r w:rsidRPr="00BE6B75">
        <w:rPr>
          <w:rFonts w:ascii="Times New Roman" w:hAnsi="Times New Roman"/>
          <w:sz w:val="24"/>
          <w:szCs w:val="24"/>
        </w:rPr>
        <w:t>размещен</w:t>
      </w:r>
      <w:r w:rsidRPr="00510893">
        <w:rPr>
          <w:rFonts w:ascii="Times New Roman" w:hAnsi="Times New Roman"/>
          <w:sz w:val="24"/>
          <w:szCs w:val="24"/>
        </w:rPr>
        <w:t xml:space="preserve"> внутри корпуса измерительного участка. Текущие значения расхода, абсолютного давления и температуры газа измеряются измерительно-вычислительным </w:t>
      </w:r>
      <w:r w:rsidR="008447F8">
        <w:rPr>
          <w:rFonts w:ascii="Times New Roman" w:hAnsi="Times New Roman"/>
          <w:sz w:val="24"/>
          <w:szCs w:val="24"/>
        </w:rPr>
        <w:t xml:space="preserve"> блоком с автономным питанием 3,</w:t>
      </w:r>
      <w:r w:rsidRPr="00510893">
        <w:rPr>
          <w:rFonts w:ascii="Times New Roman" w:hAnsi="Times New Roman"/>
          <w:sz w:val="24"/>
          <w:szCs w:val="24"/>
        </w:rPr>
        <w:t xml:space="preserve">6 В на литиевой батарее. Автономное питание и близкое расположение датчиков к измерительной схеме упрощает требования к ИВБ по взрывобезопасности, </w:t>
      </w:r>
      <w:r w:rsidRPr="00BE6B75">
        <w:rPr>
          <w:rFonts w:ascii="Times New Roman" w:hAnsi="Times New Roman"/>
          <w:sz w:val="24"/>
          <w:szCs w:val="24"/>
        </w:rPr>
        <w:t>помехоподавлению,</w:t>
      </w:r>
      <w:r w:rsidRPr="00510893">
        <w:rPr>
          <w:rFonts w:ascii="Times New Roman" w:hAnsi="Times New Roman"/>
          <w:sz w:val="24"/>
          <w:szCs w:val="24"/>
        </w:rPr>
        <w:t xml:space="preserve"> защите линии связи от перенапряжений. Примененные в ИВБ технические решения значительно снизили потребление энергии, что позволило  на одной литиевой батарее обеспечить работоспособность счетчика в течение  срока эксплуатации не менее 10 лет.  </w:t>
      </w:r>
    </w:p>
    <w:p w:rsidR="00E02B5E" w:rsidRPr="00510893" w:rsidRDefault="00E02B5E" w:rsidP="008447F8">
      <w:pPr>
        <w:pStyle w:val="aa"/>
        <w:spacing w:after="0" w:line="240" w:lineRule="auto"/>
        <w:ind w:left="0" w:firstLine="708"/>
        <w:jc w:val="both"/>
        <w:rPr>
          <w:rFonts w:ascii="Times New Roman" w:hAnsi="Times New Roman"/>
          <w:sz w:val="24"/>
          <w:szCs w:val="24"/>
        </w:rPr>
      </w:pPr>
      <w:r w:rsidRPr="00510893">
        <w:rPr>
          <w:rFonts w:ascii="Times New Roman" w:hAnsi="Times New Roman"/>
          <w:sz w:val="24"/>
          <w:szCs w:val="24"/>
        </w:rPr>
        <w:t xml:space="preserve">Измеренная ИВБ информация о текущем расходе, давлении и температуре передается по цифровой линии связи </w:t>
      </w:r>
      <w:r w:rsidRPr="00510893">
        <w:rPr>
          <w:rFonts w:ascii="Times New Roman" w:hAnsi="Times New Roman"/>
          <w:sz w:val="24"/>
          <w:szCs w:val="24"/>
          <w:lang w:val="en-US"/>
        </w:rPr>
        <w:t>RS</w:t>
      </w:r>
      <w:r w:rsidRPr="00510893">
        <w:rPr>
          <w:rFonts w:ascii="Times New Roman" w:hAnsi="Times New Roman"/>
          <w:sz w:val="24"/>
          <w:szCs w:val="24"/>
        </w:rPr>
        <w:t xml:space="preserve">485 в </w:t>
      </w:r>
      <w:r>
        <w:rPr>
          <w:rFonts w:ascii="Times New Roman" w:hAnsi="Times New Roman"/>
          <w:sz w:val="24"/>
          <w:szCs w:val="24"/>
        </w:rPr>
        <w:t>БИКС</w:t>
      </w:r>
      <w:r w:rsidR="008447F8">
        <w:rPr>
          <w:rFonts w:ascii="Times New Roman" w:hAnsi="Times New Roman"/>
          <w:sz w:val="24"/>
          <w:szCs w:val="24"/>
        </w:rPr>
        <w:t xml:space="preserve"> (</w:t>
      </w:r>
      <w:r w:rsidRPr="00510893">
        <w:rPr>
          <w:rFonts w:ascii="Times New Roman" w:hAnsi="Times New Roman"/>
          <w:sz w:val="24"/>
          <w:szCs w:val="24"/>
        </w:rPr>
        <w:t>Рис.</w:t>
      </w:r>
      <w:r>
        <w:rPr>
          <w:rFonts w:ascii="Times New Roman" w:hAnsi="Times New Roman"/>
          <w:sz w:val="24"/>
          <w:szCs w:val="24"/>
        </w:rPr>
        <w:t>4</w:t>
      </w:r>
      <w:r w:rsidR="008447F8">
        <w:rPr>
          <w:rFonts w:ascii="Times New Roman" w:hAnsi="Times New Roman"/>
          <w:sz w:val="24"/>
          <w:szCs w:val="24"/>
        </w:rPr>
        <w:t>)</w:t>
      </w:r>
      <w:r w:rsidRPr="00510893">
        <w:rPr>
          <w:rFonts w:ascii="Times New Roman" w:hAnsi="Times New Roman"/>
          <w:sz w:val="24"/>
          <w:szCs w:val="24"/>
        </w:rPr>
        <w:t>, где осуществляется приведение результата измерения к стандартным условиям.</w:t>
      </w:r>
    </w:p>
    <w:p w:rsidR="008447F8" w:rsidRDefault="008447F8" w:rsidP="008447F8">
      <w:pPr>
        <w:pStyle w:val="aa"/>
        <w:spacing w:after="0" w:line="240" w:lineRule="auto"/>
        <w:ind w:left="0"/>
        <w:rPr>
          <w:rFonts w:ascii="Times New Roman" w:hAnsi="Times New Roman"/>
          <w:sz w:val="24"/>
          <w:szCs w:val="24"/>
        </w:rPr>
      </w:pPr>
      <w:r>
        <w:rPr>
          <w:rFonts w:ascii="Times New Roman" w:hAnsi="Times New Roman"/>
          <w:noProof/>
          <w:sz w:val="24"/>
          <w:szCs w:val="24"/>
          <w:lang w:eastAsia="ru-RU"/>
        </w:rPr>
        <w:drawing>
          <wp:inline distT="0" distB="0" distL="0" distR="0">
            <wp:extent cx="3556907" cy="3276041"/>
            <wp:effectExtent l="19050" t="0" r="5443" b="0"/>
            <wp:docPr id="15" name="Рисунок 9" descr="Описание: \\Promsrv4\пто\Цыбульский О.А\Газовый счетчик\БИК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Promsrv4\пто\Цыбульский О.А\Газовый счетчик\БИКС.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7805" cy="3276868"/>
                    </a:xfrm>
                    <a:prstGeom prst="rect">
                      <a:avLst/>
                    </a:prstGeom>
                    <a:noFill/>
                    <a:ln>
                      <a:noFill/>
                    </a:ln>
                  </pic:spPr>
                </pic:pic>
              </a:graphicData>
            </a:graphic>
          </wp:inline>
        </w:drawing>
      </w:r>
    </w:p>
    <w:p w:rsidR="008447F8" w:rsidRPr="00510893" w:rsidRDefault="008447F8" w:rsidP="008447F8">
      <w:pPr>
        <w:pStyle w:val="aa"/>
        <w:spacing w:after="0" w:line="240" w:lineRule="auto"/>
        <w:ind w:left="0"/>
        <w:rPr>
          <w:rFonts w:ascii="Times New Roman" w:hAnsi="Times New Roman"/>
          <w:sz w:val="24"/>
          <w:szCs w:val="24"/>
        </w:rPr>
      </w:pPr>
      <w:r w:rsidRPr="00510893">
        <w:rPr>
          <w:rFonts w:ascii="Times New Roman" w:hAnsi="Times New Roman"/>
          <w:sz w:val="24"/>
          <w:szCs w:val="24"/>
        </w:rPr>
        <w:t>Рис.4</w:t>
      </w:r>
      <w:r>
        <w:rPr>
          <w:rFonts w:ascii="Times New Roman" w:hAnsi="Times New Roman"/>
          <w:sz w:val="24"/>
          <w:szCs w:val="24"/>
        </w:rPr>
        <w:t>.</w:t>
      </w:r>
      <w:r w:rsidRPr="00510893">
        <w:rPr>
          <w:rFonts w:ascii="Times New Roman" w:hAnsi="Times New Roman"/>
          <w:sz w:val="24"/>
          <w:szCs w:val="24"/>
        </w:rPr>
        <w:t xml:space="preserve"> Блок Интерфейса Коррекции и Связи </w:t>
      </w:r>
      <w:r>
        <w:rPr>
          <w:rFonts w:ascii="Times New Roman" w:hAnsi="Times New Roman"/>
          <w:sz w:val="24"/>
          <w:szCs w:val="24"/>
        </w:rPr>
        <w:t>(БИКС).</w:t>
      </w:r>
    </w:p>
    <w:p w:rsidR="008447F8" w:rsidRDefault="008447F8" w:rsidP="008447F8">
      <w:pPr>
        <w:pStyle w:val="aa"/>
        <w:spacing w:after="0" w:line="240" w:lineRule="auto"/>
        <w:ind w:left="0" w:firstLine="708"/>
        <w:jc w:val="both"/>
        <w:rPr>
          <w:rFonts w:ascii="Times New Roman" w:hAnsi="Times New Roman"/>
          <w:sz w:val="24"/>
          <w:szCs w:val="24"/>
        </w:rPr>
      </w:pPr>
    </w:p>
    <w:p w:rsidR="008447F8" w:rsidRDefault="00E02B5E" w:rsidP="008447F8">
      <w:pPr>
        <w:pStyle w:val="aa"/>
        <w:spacing w:after="0" w:line="240" w:lineRule="auto"/>
        <w:ind w:left="0" w:firstLine="708"/>
        <w:jc w:val="both"/>
        <w:rPr>
          <w:rFonts w:ascii="Times New Roman" w:hAnsi="Times New Roman"/>
          <w:sz w:val="24"/>
          <w:szCs w:val="24"/>
        </w:rPr>
      </w:pPr>
      <w:r w:rsidRPr="00510893">
        <w:rPr>
          <w:rFonts w:ascii="Times New Roman" w:hAnsi="Times New Roman"/>
          <w:sz w:val="24"/>
          <w:szCs w:val="24"/>
        </w:rPr>
        <w:t xml:space="preserve">Структурно </w:t>
      </w:r>
      <w:r w:rsidRPr="00BE6B75">
        <w:rPr>
          <w:rFonts w:ascii="Times New Roman" w:hAnsi="Times New Roman"/>
          <w:sz w:val="24"/>
          <w:szCs w:val="24"/>
        </w:rPr>
        <w:t>комплекс</w:t>
      </w:r>
      <w:r w:rsidRPr="00510893">
        <w:rPr>
          <w:rFonts w:ascii="Times New Roman" w:hAnsi="Times New Roman"/>
          <w:sz w:val="24"/>
          <w:szCs w:val="24"/>
        </w:rPr>
        <w:t xml:space="preserve"> выполнен так, чтобы все измерительные процедуры осуществлялись  ИВБ на измерительном участке, а полученная информация передавалась в   </w:t>
      </w:r>
      <w:r>
        <w:rPr>
          <w:rFonts w:ascii="Times New Roman" w:hAnsi="Times New Roman"/>
          <w:sz w:val="24"/>
          <w:szCs w:val="24"/>
        </w:rPr>
        <w:t>БИКС</w:t>
      </w:r>
      <w:r w:rsidRPr="00510893">
        <w:rPr>
          <w:rFonts w:ascii="Times New Roman" w:hAnsi="Times New Roman"/>
          <w:sz w:val="24"/>
          <w:szCs w:val="24"/>
        </w:rPr>
        <w:t xml:space="preserve"> по цифровой линии. Это позволило не перегружать ИВБ излишними вычислениями и снизить потребление энергии, увеличив вдвое ресурс автономного питания ИВБ</w:t>
      </w:r>
      <w:r w:rsidR="008447F8">
        <w:rPr>
          <w:rFonts w:ascii="Times New Roman" w:hAnsi="Times New Roman"/>
          <w:sz w:val="24"/>
          <w:szCs w:val="24"/>
        </w:rPr>
        <w:t xml:space="preserve"> </w:t>
      </w:r>
      <w:r w:rsidRPr="00510893">
        <w:rPr>
          <w:rFonts w:ascii="Times New Roman" w:hAnsi="Times New Roman"/>
          <w:sz w:val="24"/>
          <w:szCs w:val="24"/>
        </w:rPr>
        <w:t xml:space="preserve">на литиевой батарее. </w:t>
      </w:r>
    </w:p>
    <w:p w:rsidR="00E02B5E" w:rsidRPr="00510893" w:rsidRDefault="00E02B5E" w:rsidP="008447F8">
      <w:pPr>
        <w:pStyle w:val="aa"/>
        <w:spacing w:after="0" w:line="240" w:lineRule="auto"/>
        <w:ind w:left="0" w:firstLine="708"/>
        <w:jc w:val="both"/>
        <w:rPr>
          <w:rFonts w:ascii="Times New Roman" w:hAnsi="Times New Roman"/>
          <w:sz w:val="24"/>
          <w:szCs w:val="24"/>
        </w:rPr>
      </w:pPr>
      <w:r>
        <w:rPr>
          <w:rFonts w:ascii="Times New Roman" w:hAnsi="Times New Roman"/>
          <w:sz w:val="24"/>
          <w:szCs w:val="24"/>
        </w:rPr>
        <w:t>БИКС</w:t>
      </w:r>
      <w:r w:rsidRPr="00510893">
        <w:rPr>
          <w:rFonts w:ascii="Times New Roman" w:hAnsi="Times New Roman"/>
          <w:sz w:val="24"/>
          <w:szCs w:val="24"/>
        </w:rPr>
        <w:t xml:space="preserve"> построен по модульному принципу и включает в себя: корректор, модуль индикации, блок барьеров искрозащиты, блок сетевого питания и терминальную плату, обеспечивающую подсоединение с внешними устройствами (измерительные участки до 4-х шт., модем, батарея резервного питания).  Кроме этого, на терминальной плате расположены слот для считывания </w:t>
      </w:r>
      <w:r w:rsidRPr="00510893">
        <w:rPr>
          <w:rFonts w:ascii="Times New Roman" w:hAnsi="Times New Roman"/>
          <w:sz w:val="24"/>
          <w:szCs w:val="24"/>
          <w:lang w:val="en-US"/>
        </w:rPr>
        <w:t>SD</w:t>
      </w:r>
      <w:r w:rsidRPr="00510893">
        <w:rPr>
          <w:rFonts w:ascii="Times New Roman" w:hAnsi="Times New Roman"/>
          <w:sz w:val="24"/>
          <w:szCs w:val="24"/>
        </w:rPr>
        <w:t xml:space="preserve">карты и разъем </w:t>
      </w:r>
      <w:r w:rsidRPr="00510893">
        <w:rPr>
          <w:rFonts w:ascii="Times New Roman" w:hAnsi="Times New Roman"/>
          <w:sz w:val="24"/>
          <w:szCs w:val="24"/>
          <w:lang w:val="en-US"/>
        </w:rPr>
        <w:t>USB</w:t>
      </w:r>
      <w:r w:rsidRPr="00510893">
        <w:rPr>
          <w:rFonts w:ascii="Times New Roman" w:hAnsi="Times New Roman"/>
          <w:sz w:val="24"/>
          <w:szCs w:val="24"/>
        </w:rPr>
        <w:t>.</w:t>
      </w:r>
    </w:p>
    <w:p w:rsidR="00E02B5E" w:rsidRPr="00510893" w:rsidRDefault="00E02B5E" w:rsidP="00E02B5E">
      <w:pPr>
        <w:spacing w:after="0" w:line="240" w:lineRule="auto"/>
        <w:ind w:firstLine="708"/>
        <w:jc w:val="both"/>
        <w:rPr>
          <w:rFonts w:ascii="Times New Roman" w:hAnsi="Times New Roman"/>
          <w:sz w:val="24"/>
          <w:szCs w:val="24"/>
        </w:rPr>
      </w:pPr>
      <w:r>
        <w:rPr>
          <w:rFonts w:ascii="Times New Roman" w:hAnsi="Times New Roman"/>
          <w:sz w:val="24"/>
          <w:szCs w:val="24"/>
        </w:rPr>
        <w:t>К настоящему</w:t>
      </w:r>
      <w:r w:rsidRPr="00510893">
        <w:rPr>
          <w:rFonts w:ascii="Times New Roman" w:hAnsi="Times New Roman"/>
          <w:sz w:val="24"/>
          <w:szCs w:val="24"/>
        </w:rPr>
        <w:t xml:space="preserve"> врем</w:t>
      </w:r>
      <w:r>
        <w:rPr>
          <w:rFonts w:ascii="Times New Roman" w:hAnsi="Times New Roman"/>
          <w:sz w:val="24"/>
          <w:szCs w:val="24"/>
        </w:rPr>
        <w:t>ени</w:t>
      </w:r>
      <w:r w:rsidR="008447F8">
        <w:rPr>
          <w:rFonts w:ascii="Times New Roman" w:hAnsi="Times New Roman"/>
          <w:sz w:val="24"/>
          <w:szCs w:val="24"/>
        </w:rPr>
        <w:t xml:space="preserve"> </w:t>
      </w:r>
      <w:r>
        <w:rPr>
          <w:rFonts w:ascii="Times New Roman" w:hAnsi="Times New Roman"/>
          <w:sz w:val="24"/>
          <w:szCs w:val="24"/>
        </w:rPr>
        <w:t>комплекс</w:t>
      </w:r>
      <w:r w:rsidR="008447F8">
        <w:rPr>
          <w:rFonts w:ascii="Times New Roman" w:hAnsi="Times New Roman"/>
          <w:sz w:val="24"/>
          <w:szCs w:val="24"/>
        </w:rPr>
        <w:t xml:space="preserve"> </w:t>
      </w:r>
      <w:r w:rsidRPr="00510893">
        <w:rPr>
          <w:rFonts w:ascii="Times New Roman" w:hAnsi="Times New Roman"/>
          <w:sz w:val="24"/>
          <w:szCs w:val="24"/>
        </w:rPr>
        <w:t>прошел</w:t>
      </w:r>
      <w:r w:rsidR="008447F8">
        <w:rPr>
          <w:rFonts w:ascii="Times New Roman" w:hAnsi="Times New Roman"/>
          <w:sz w:val="24"/>
          <w:szCs w:val="24"/>
        </w:rPr>
        <w:t xml:space="preserve"> </w:t>
      </w:r>
      <w:r>
        <w:rPr>
          <w:rFonts w:ascii="Times New Roman" w:hAnsi="Times New Roman"/>
          <w:sz w:val="24"/>
          <w:szCs w:val="24"/>
        </w:rPr>
        <w:t>предварительные</w:t>
      </w:r>
      <w:r w:rsidRPr="00510893">
        <w:rPr>
          <w:rFonts w:ascii="Times New Roman" w:hAnsi="Times New Roman"/>
          <w:sz w:val="24"/>
          <w:szCs w:val="24"/>
        </w:rPr>
        <w:t xml:space="preserve"> испытания. В первую очередь были проведены метрологические исследования опытного экземпляра</w:t>
      </w:r>
      <w:r>
        <w:rPr>
          <w:rFonts w:ascii="Times New Roman" w:hAnsi="Times New Roman"/>
          <w:sz w:val="24"/>
          <w:szCs w:val="24"/>
        </w:rPr>
        <w:t>.</w:t>
      </w:r>
      <w:r w:rsidRPr="00510893">
        <w:rPr>
          <w:rFonts w:ascii="Times New Roman" w:hAnsi="Times New Roman"/>
          <w:sz w:val="24"/>
          <w:szCs w:val="24"/>
        </w:rPr>
        <w:t xml:space="preserve"> Испытания проходили  на участке ЭУ-4 государственного первичного эталона единиц объемного и массового расходов газа ГЭТ 118-2006 при давлении газа в трубопроводе 0,5</w:t>
      </w:r>
      <w:r w:rsidR="008447F8">
        <w:rPr>
          <w:rFonts w:ascii="Times New Roman" w:hAnsi="Times New Roman"/>
          <w:sz w:val="24"/>
          <w:szCs w:val="24"/>
        </w:rPr>
        <w:t xml:space="preserve"> </w:t>
      </w:r>
      <w:r w:rsidRPr="00510893">
        <w:rPr>
          <w:rFonts w:ascii="Times New Roman" w:hAnsi="Times New Roman"/>
          <w:sz w:val="24"/>
          <w:szCs w:val="24"/>
        </w:rPr>
        <w:t>МПа. По результатам испытаний получены метрологические характеристики</w:t>
      </w:r>
      <w:r w:rsidR="008447F8">
        <w:rPr>
          <w:rFonts w:ascii="Times New Roman" w:hAnsi="Times New Roman"/>
          <w:sz w:val="24"/>
          <w:szCs w:val="24"/>
        </w:rPr>
        <w:t xml:space="preserve"> </w:t>
      </w:r>
      <w:r>
        <w:rPr>
          <w:rFonts w:ascii="Times New Roman" w:hAnsi="Times New Roman"/>
          <w:sz w:val="24"/>
          <w:szCs w:val="24"/>
        </w:rPr>
        <w:t>счетчика.</w:t>
      </w:r>
      <w:r w:rsidR="008447F8">
        <w:rPr>
          <w:rFonts w:ascii="Times New Roman" w:hAnsi="Times New Roman"/>
          <w:sz w:val="24"/>
          <w:szCs w:val="24"/>
        </w:rPr>
        <w:t xml:space="preserve"> </w:t>
      </w:r>
      <w:r w:rsidRPr="00510893">
        <w:rPr>
          <w:rFonts w:ascii="Times New Roman" w:hAnsi="Times New Roman"/>
          <w:sz w:val="24"/>
          <w:szCs w:val="24"/>
        </w:rPr>
        <w:t>После проведенной калибровки, отклонения результатов измерений расхода, приведенного к стандартным условиям, в диапазоне от 3 до 80 ст. м</w:t>
      </w:r>
      <w:r w:rsidRPr="00510893">
        <w:rPr>
          <w:rFonts w:ascii="Times New Roman" w:hAnsi="Times New Roman"/>
          <w:sz w:val="24"/>
          <w:szCs w:val="24"/>
          <w:vertAlign w:val="superscript"/>
        </w:rPr>
        <w:t>3</w:t>
      </w:r>
      <w:r w:rsidRPr="00510893">
        <w:rPr>
          <w:rFonts w:ascii="Times New Roman" w:hAnsi="Times New Roman"/>
          <w:sz w:val="24"/>
          <w:szCs w:val="24"/>
        </w:rPr>
        <w:t xml:space="preserve">/час не превысило 0,5%.  </w:t>
      </w:r>
    </w:p>
    <w:p w:rsidR="00E02B5E" w:rsidRPr="00510893" w:rsidRDefault="00E02B5E" w:rsidP="008447F8">
      <w:pPr>
        <w:spacing w:after="0" w:line="240" w:lineRule="auto"/>
        <w:ind w:firstLine="709"/>
        <w:jc w:val="both"/>
        <w:rPr>
          <w:rFonts w:ascii="Times New Roman" w:hAnsi="Times New Roman"/>
          <w:sz w:val="24"/>
          <w:szCs w:val="24"/>
        </w:rPr>
      </w:pPr>
      <w:r w:rsidRPr="00510893">
        <w:rPr>
          <w:rFonts w:ascii="Times New Roman" w:hAnsi="Times New Roman"/>
          <w:sz w:val="24"/>
          <w:szCs w:val="24"/>
        </w:rPr>
        <w:lastRenderedPageBreak/>
        <w:t xml:space="preserve">Испытания на меньших расходах обеспечивает </w:t>
      </w:r>
      <w:r>
        <w:rPr>
          <w:rFonts w:ascii="Times New Roman" w:hAnsi="Times New Roman"/>
          <w:sz w:val="24"/>
          <w:szCs w:val="24"/>
        </w:rPr>
        <w:t>лабораторный</w:t>
      </w:r>
      <w:r w:rsidRPr="00510893">
        <w:rPr>
          <w:rFonts w:ascii="Times New Roman" w:hAnsi="Times New Roman"/>
          <w:sz w:val="24"/>
          <w:szCs w:val="24"/>
        </w:rPr>
        <w:t xml:space="preserve"> газовый стенд ЗАО </w:t>
      </w:r>
      <w:r w:rsidR="008447F8">
        <w:rPr>
          <w:rFonts w:ascii="Times New Roman" w:hAnsi="Times New Roman"/>
          <w:sz w:val="24"/>
          <w:szCs w:val="24"/>
        </w:rPr>
        <w:t>«</w:t>
      </w:r>
      <w:r w:rsidRPr="00510893">
        <w:rPr>
          <w:rFonts w:ascii="Times New Roman" w:hAnsi="Times New Roman"/>
          <w:sz w:val="24"/>
          <w:szCs w:val="24"/>
        </w:rPr>
        <w:t>ПромСервис</w:t>
      </w:r>
      <w:r w:rsidR="008447F8">
        <w:rPr>
          <w:rFonts w:ascii="Times New Roman" w:hAnsi="Times New Roman"/>
          <w:sz w:val="24"/>
          <w:szCs w:val="24"/>
        </w:rPr>
        <w:t>»</w:t>
      </w:r>
      <w:r>
        <w:rPr>
          <w:rFonts w:ascii="Times New Roman" w:hAnsi="Times New Roman"/>
          <w:sz w:val="24"/>
          <w:szCs w:val="24"/>
        </w:rPr>
        <w:t xml:space="preserve"> на критических соплах, аттестованных во ВНИИР</w:t>
      </w:r>
      <w:r w:rsidRPr="00510893">
        <w:rPr>
          <w:rFonts w:ascii="Times New Roman" w:hAnsi="Times New Roman"/>
          <w:sz w:val="24"/>
          <w:szCs w:val="24"/>
        </w:rPr>
        <w:t>. Нижняя граница диапазона измерения</w:t>
      </w:r>
      <w:r>
        <w:rPr>
          <w:rFonts w:ascii="Times New Roman" w:hAnsi="Times New Roman"/>
          <w:sz w:val="24"/>
          <w:szCs w:val="24"/>
        </w:rPr>
        <w:t xml:space="preserve"> расхода</w:t>
      </w:r>
      <w:r w:rsidR="008447F8">
        <w:rPr>
          <w:rFonts w:ascii="Times New Roman" w:hAnsi="Times New Roman"/>
          <w:sz w:val="24"/>
          <w:szCs w:val="24"/>
        </w:rPr>
        <w:t xml:space="preserve"> </w:t>
      </w:r>
      <w:r>
        <w:rPr>
          <w:rFonts w:ascii="Times New Roman" w:hAnsi="Times New Roman"/>
          <w:sz w:val="24"/>
          <w:szCs w:val="24"/>
        </w:rPr>
        <w:t>счетчиком</w:t>
      </w:r>
      <w:r w:rsidR="008447F8">
        <w:rPr>
          <w:rFonts w:ascii="Times New Roman" w:hAnsi="Times New Roman"/>
          <w:sz w:val="24"/>
          <w:szCs w:val="24"/>
        </w:rPr>
        <w:t xml:space="preserve"> </w:t>
      </w:r>
      <w:r w:rsidRPr="00510893">
        <w:rPr>
          <w:rFonts w:ascii="Times New Roman" w:hAnsi="Times New Roman"/>
          <w:sz w:val="24"/>
          <w:szCs w:val="24"/>
        </w:rPr>
        <w:t xml:space="preserve">на </w:t>
      </w:r>
      <w:r>
        <w:rPr>
          <w:rFonts w:ascii="Times New Roman" w:hAnsi="Times New Roman"/>
          <w:sz w:val="24"/>
          <w:szCs w:val="24"/>
        </w:rPr>
        <w:t>газовом</w:t>
      </w:r>
      <w:r w:rsidRPr="00510893">
        <w:rPr>
          <w:rFonts w:ascii="Times New Roman" w:hAnsi="Times New Roman"/>
          <w:sz w:val="24"/>
          <w:szCs w:val="24"/>
        </w:rPr>
        <w:t xml:space="preserve"> стенде ЗАО «ПромСервис»  составляет 0,25 ст. м</w:t>
      </w:r>
      <w:r w:rsidRPr="00510893">
        <w:rPr>
          <w:rFonts w:ascii="Times New Roman" w:hAnsi="Times New Roman"/>
          <w:sz w:val="24"/>
          <w:szCs w:val="24"/>
          <w:vertAlign w:val="superscript"/>
        </w:rPr>
        <w:t>3</w:t>
      </w:r>
      <w:r>
        <w:rPr>
          <w:rFonts w:ascii="Times New Roman" w:hAnsi="Times New Roman"/>
          <w:sz w:val="24"/>
          <w:szCs w:val="24"/>
        </w:rPr>
        <w:t>/час.</w:t>
      </w:r>
      <w:r w:rsidRPr="00510893">
        <w:rPr>
          <w:rFonts w:ascii="Times New Roman" w:hAnsi="Times New Roman"/>
          <w:sz w:val="24"/>
          <w:szCs w:val="24"/>
        </w:rPr>
        <w:t xml:space="preserve"> В испытаниях, проводимых на </w:t>
      </w:r>
      <w:r>
        <w:rPr>
          <w:rFonts w:ascii="Times New Roman" w:hAnsi="Times New Roman"/>
          <w:sz w:val="24"/>
          <w:szCs w:val="24"/>
        </w:rPr>
        <w:t xml:space="preserve">газовом стенде  </w:t>
      </w:r>
      <w:r w:rsidRPr="00510893">
        <w:rPr>
          <w:rFonts w:ascii="Times New Roman" w:hAnsi="Times New Roman"/>
          <w:sz w:val="24"/>
          <w:szCs w:val="24"/>
        </w:rPr>
        <w:t xml:space="preserve">ЗАО </w:t>
      </w:r>
      <w:r w:rsidR="008447F8">
        <w:rPr>
          <w:rFonts w:ascii="Times New Roman" w:hAnsi="Times New Roman"/>
          <w:sz w:val="24"/>
          <w:szCs w:val="24"/>
        </w:rPr>
        <w:t>«</w:t>
      </w:r>
      <w:r w:rsidRPr="00510893">
        <w:rPr>
          <w:rFonts w:ascii="Times New Roman" w:hAnsi="Times New Roman"/>
          <w:sz w:val="24"/>
          <w:szCs w:val="24"/>
        </w:rPr>
        <w:t>ПромСервис</w:t>
      </w:r>
      <w:r w:rsidR="008447F8">
        <w:rPr>
          <w:rFonts w:ascii="Times New Roman" w:hAnsi="Times New Roman"/>
          <w:sz w:val="24"/>
          <w:szCs w:val="24"/>
        </w:rPr>
        <w:t>»</w:t>
      </w:r>
      <w:r w:rsidRPr="00510893">
        <w:rPr>
          <w:rFonts w:ascii="Times New Roman" w:hAnsi="Times New Roman"/>
          <w:sz w:val="24"/>
          <w:szCs w:val="24"/>
        </w:rPr>
        <w:t>, поверка опытных экземпляров</w:t>
      </w:r>
      <w:r w:rsidR="008447F8">
        <w:rPr>
          <w:rFonts w:ascii="Times New Roman" w:hAnsi="Times New Roman"/>
          <w:sz w:val="24"/>
          <w:szCs w:val="24"/>
        </w:rPr>
        <w:t xml:space="preserve"> </w:t>
      </w:r>
      <w:r>
        <w:rPr>
          <w:rFonts w:ascii="Times New Roman" w:hAnsi="Times New Roman"/>
          <w:sz w:val="24"/>
          <w:szCs w:val="24"/>
        </w:rPr>
        <w:t>счетчика</w:t>
      </w:r>
      <w:r w:rsidR="008447F8">
        <w:rPr>
          <w:rFonts w:ascii="Times New Roman" w:hAnsi="Times New Roman"/>
          <w:sz w:val="24"/>
          <w:szCs w:val="24"/>
        </w:rPr>
        <w:t xml:space="preserve"> </w:t>
      </w:r>
      <w:r w:rsidRPr="00510893">
        <w:rPr>
          <w:rFonts w:ascii="Times New Roman" w:hAnsi="Times New Roman"/>
          <w:sz w:val="24"/>
          <w:szCs w:val="24"/>
        </w:rPr>
        <w:t xml:space="preserve">проводилась в четырех режимах: </w:t>
      </w:r>
    </w:p>
    <w:p w:rsidR="00E02B5E" w:rsidRPr="00510893" w:rsidRDefault="00E02B5E" w:rsidP="008447F8">
      <w:pPr>
        <w:pStyle w:val="aa"/>
        <w:numPr>
          <w:ilvl w:val="0"/>
          <w:numId w:val="21"/>
        </w:numPr>
        <w:spacing w:after="0" w:line="240" w:lineRule="auto"/>
        <w:ind w:left="426"/>
        <w:jc w:val="both"/>
        <w:rPr>
          <w:rFonts w:ascii="Times New Roman" w:hAnsi="Times New Roman"/>
          <w:sz w:val="24"/>
          <w:szCs w:val="24"/>
        </w:rPr>
      </w:pPr>
      <w:r w:rsidRPr="00510893">
        <w:rPr>
          <w:rFonts w:ascii="Times New Roman" w:hAnsi="Times New Roman"/>
          <w:sz w:val="24"/>
          <w:szCs w:val="24"/>
        </w:rPr>
        <w:t>при двух различных  значениях входного  абсолютного давления  0,55 и 0,6 МПа;</w:t>
      </w:r>
    </w:p>
    <w:p w:rsidR="00E02B5E" w:rsidRPr="00510893" w:rsidRDefault="00E02B5E" w:rsidP="008447F8">
      <w:pPr>
        <w:pStyle w:val="aa"/>
        <w:numPr>
          <w:ilvl w:val="0"/>
          <w:numId w:val="21"/>
        </w:numPr>
        <w:spacing w:after="0" w:line="240" w:lineRule="auto"/>
        <w:ind w:left="426"/>
        <w:jc w:val="both"/>
        <w:rPr>
          <w:rFonts w:ascii="Times New Roman" w:hAnsi="Times New Roman"/>
          <w:sz w:val="24"/>
          <w:szCs w:val="24"/>
        </w:rPr>
      </w:pPr>
      <w:r w:rsidRPr="00510893">
        <w:rPr>
          <w:rFonts w:ascii="Times New Roman" w:hAnsi="Times New Roman"/>
          <w:sz w:val="24"/>
          <w:szCs w:val="24"/>
        </w:rPr>
        <w:t>при двух различных значениях буферного объема 8</w:t>
      </w:r>
      <w:r w:rsidR="008447F8">
        <w:rPr>
          <w:rFonts w:ascii="Times New Roman" w:hAnsi="Times New Roman"/>
          <w:sz w:val="24"/>
          <w:szCs w:val="24"/>
        </w:rPr>
        <w:t xml:space="preserve"> </w:t>
      </w:r>
      <w:r w:rsidRPr="00510893">
        <w:rPr>
          <w:rFonts w:ascii="Times New Roman" w:hAnsi="Times New Roman"/>
          <w:sz w:val="24"/>
          <w:szCs w:val="24"/>
        </w:rPr>
        <w:t>л</w:t>
      </w:r>
      <w:r w:rsidR="008447F8">
        <w:rPr>
          <w:rFonts w:ascii="Times New Roman" w:hAnsi="Times New Roman"/>
          <w:sz w:val="24"/>
          <w:szCs w:val="24"/>
        </w:rPr>
        <w:t>итров</w:t>
      </w:r>
      <w:r w:rsidRPr="00510893">
        <w:rPr>
          <w:rFonts w:ascii="Times New Roman" w:hAnsi="Times New Roman"/>
          <w:sz w:val="24"/>
          <w:szCs w:val="24"/>
        </w:rPr>
        <w:t xml:space="preserve"> и 24</w:t>
      </w:r>
      <w:r w:rsidR="008447F8">
        <w:rPr>
          <w:rFonts w:ascii="Times New Roman" w:hAnsi="Times New Roman"/>
          <w:sz w:val="24"/>
          <w:szCs w:val="24"/>
        </w:rPr>
        <w:t xml:space="preserve"> </w:t>
      </w:r>
      <w:r w:rsidRPr="00510893">
        <w:rPr>
          <w:rFonts w:ascii="Times New Roman" w:hAnsi="Times New Roman"/>
          <w:sz w:val="24"/>
          <w:szCs w:val="24"/>
        </w:rPr>
        <w:t>л</w:t>
      </w:r>
      <w:r w:rsidR="008447F8">
        <w:rPr>
          <w:rFonts w:ascii="Times New Roman" w:hAnsi="Times New Roman"/>
          <w:sz w:val="24"/>
          <w:szCs w:val="24"/>
        </w:rPr>
        <w:t>итра</w:t>
      </w:r>
      <w:r w:rsidRPr="00510893">
        <w:rPr>
          <w:rFonts w:ascii="Times New Roman" w:hAnsi="Times New Roman"/>
          <w:sz w:val="24"/>
          <w:szCs w:val="24"/>
        </w:rPr>
        <w:t>.</w:t>
      </w:r>
    </w:p>
    <w:p w:rsidR="00E02B5E" w:rsidRPr="00510893" w:rsidRDefault="00E02B5E" w:rsidP="00E02B5E">
      <w:pPr>
        <w:spacing w:after="0" w:line="240" w:lineRule="auto"/>
        <w:jc w:val="both"/>
        <w:rPr>
          <w:rFonts w:ascii="Times New Roman" w:hAnsi="Times New Roman"/>
          <w:sz w:val="24"/>
          <w:szCs w:val="24"/>
        </w:rPr>
      </w:pPr>
      <w:r w:rsidRPr="00510893">
        <w:rPr>
          <w:rFonts w:ascii="Times New Roman" w:hAnsi="Times New Roman"/>
          <w:sz w:val="24"/>
          <w:szCs w:val="24"/>
        </w:rPr>
        <w:t>Относительная погрешность измерений в четырех режимах испытаний не превзошла 1% в диапазоне измерения от 0,25 до 80 ст. м</w:t>
      </w:r>
      <w:r w:rsidRPr="00510893">
        <w:rPr>
          <w:rFonts w:ascii="Times New Roman" w:hAnsi="Times New Roman"/>
          <w:sz w:val="24"/>
          <w:szCs w:val="24"/>
          <w:vertAlign w:val="superscript"/>
        </w:rPr>
        <w:t>3</w:t>
      </w:r>
      <w:r w:rsidRPr="00510893">
        <w:rPr>
          <w:rFonts w:ascii="Times New Roman" w:hAnsi="Times New Roman"/>
          <w:sz w:val="24"/>
          <w:szCs w:val="24"/>
        </w:rPr>
        <w:t>/час (1:320).</w:t>
      </w:r>
    </w:p>
    <w:p w:rsidR="00E02B5E" w:rsidRPr="00510893" w:rsidRDefault="00E02B5E" w:rsidP="00E02B5E">
      <w:pPr>
        <w:spacing w:after="0" w:line="240" w:lineRule="auto"/>
        <w:ind w:firstLine="709"/>
        <w:jc w:val="both"/>
        <w:rPr>
          <w:rFonts w:ascii="Times New Roman" w:hAnsi="Times New Roman"/>
          <w:sz w:val="24"/>
          <w:szCs w:val="24"/>
        </w:rPr>
      </w:pPr>
      <w:r>
        <w:rPr>
          <w:rFonts w:ascii="Times New Roman" w:hAnsi="Times New Roman"/>
          <w:sz w:val="24"/>
          <w:szCs w:val="24"/>
        </w:rPr>
        <w:t>Счетчик</w:t>
      </w:r>
      <w:r w:rsidR="008447F8">
        <w:rPr>
          <w:rFonts w:ascii="Times New Roman" w:hAnsi="Times New Roman"/>
          <w:sz w:val="24"/>
          <w:szCs w:val="24"/>
        </w:rPr>
        <w:t xml:space="preserve"> </w:t>
      </w:r>
      <w:r w:rsidRPr="00510893">
        <w:rPr>
          <w:rFonts w:ascii="Times New Roman" w:hAnsi="Times New Roman"/>
          <w:sz w:val="24"/>
          <w:szCs w:val="24"/>
        </w:rPr>
        <w:t>прошел испытания на работоспособность при температуре газа -20</w:t>
      </w:r>
      <w:r w:rsidRPr="00510893">
        <w:rPr>
          <w:rFonts w:ascii="Times New Roman" w:hAnsi="Times New Roman"/>
          <w:sz w:val="24"/>
          <w:szCs w:val="24"/>
          <w:vertAlign w:val="superscript"/>
        </w:rPr>
        <w:t>о</w:t>
      </w:r>
      <w:r w:rsidRPr="00510893">
        <w:rPr>
          <w:rFonts w:ascii="Times New Roman" w:hAnsi="Times New Roman"/>
          <w:sz w:val="24"/>
          <w:szCs w:val="24"/>
        </w:rPr>
        <w:t>С и при влажности газа выше точки росы.</w:t>
      </w:r>
    </w:p>
    <w:p w:rsidR="00E02B5E" w:rsidRPr="00510893" w:rsidRDefault="00E02B5E" w:rsidP="00E02B5E">
      <w:pPr>
        <w:spacing w:after="0" w:line="240" w:lineRule="auto"/>
        <w:ind w:firstLine="708"/>
        <w:jc w:val="both"/>
        <w:rPr>
          <w:rFonts w:ascii="Times New Roman" w:hAnsi="Times New Roman"/>
          <w:sz w:val="24"/>
          <w:szCs w:val="24"/>
        </w:rPr>
      </w:pPr>
      <w:r>
        <w:rPr>
          <w:rFonts w:ascii="Times New Roman" w:hAnsi="Times New Roman"/>
          <w:sz w:val="24"/>
          <w:szCs w:val="24"/>
        </w:rPr>
        <w:t>Счетчик</w:t>
      </w:r>
      <w:r w:rsidR="008447F8">
        <w:rPr>
          <w:rFonts w:ascii="Times New Roman" w:hAnsi="Times New Roman"/>
          <w:sz w:val="24"/>
          <w:szCs w:val="24"/>
        </w:rPr>
        <w:t xml:space="preserve"> </w:t>
      </w:r>
      <w:r>
        <w:rPr>
          <w:rFonts w:ascii="Times New Roman" w:hAnsi="Times New Roman"/>
          <w:sz w:val="24"/>
          <w:szCs w:val="24"/>
        </w:rPr>
        <w:t xml:space="preserve">также </w:t>
      </w:r>
      <w:r w:rsidRPr="00510893">
        <w:rPr>
          <w:rFonts w:ascii="Times New Roman" w:hAnsi="Times New Roman"/>
          <w:sz w:val="24"/>
          <w:szCs w:val="24"/>
        </w:rPr>
        <w:t xml:space="preserve">успешно прошел ресурсные испытания в </w:t>
      </w:r>
      <w:r>
        <w:rPr>
          <w:rFonts w:ascii="Times New Roman" w:hAnsi="Times New Roman"/>
          <w:sz w:val="24"/>
          <w:szCs w:val="24"/>
        </w:rPr>
        <w:t>усложненных</w:t>
      </w:r>
      <w:r w:rsidRPr="00510893">
        <w:rPr>
          <w:rFonts w:ascii="Times New Roman" w:hAnsi="Times New Roman"/>
          <w:sz w:val="24"/>
          <w:szCs w:val="24"/>
        </w:rPr>
        <w:t xml:space="preserve"> условиях эксплуатации</w:t>
      </w:r>
      <w:r>
        <w:rPr>
          <w:rFonts w:ascii="Times New Roman" w:hAnsi="Times New Roman"/>
          <w:sz w:val="24"/>
          <w:szCs w:val="24"/>
        </w:rPr>
        <w:t>.</w:t>
      </w:r>
    </w:p>
    <w:p w:rsidR="00E02B5E" w:rsidRPr="00510893" w:rsidRDefault="00E02B5E" w:rsidP="00E02B5E">
      <w:pPr>
        <w:spacing w:after="0" w:line="240" w:lineRule="auto"/>
        <w:ind w:firstLine="709"/>
        <w:jc w:val="both"/>
        <w:rPr>
          <w:rFonts w:ascii="Times New Roman" w:hAnsi="Times New Roman"/>
          <w:sz w:val="24"/>
          <w:szCs w:val="24"/>
        </w:rPr>
      </w:pPr>
      <w:r w:rsidRPr="00510893">
        <w:rPr>
          <w:rFonts w:ascii="Times New Roman" w:hAnsi="Times New Roman"/>
          <w:sz w:val="24"/>
          <w:szCs w:val="24"/>
        </w:rPr>
        <w:t xml:space="preserve">Важно, что точность измерения счетчиком определяется, прежде всего, не состоянием клапана, а состоянием критического сопла. Как известно, критические сопла характеризуются повышенной стабильностью метрологических характеристик. </w:t>
      </w:r>
    </w:p>
    <w:p w:rsidR="008447F8" w:rsidRDefault="00E02B5E" w:rsidP="008447F8">
      <w:pPr>
        <w:spacing w:after="0" w:line="240" w:lineRule="auto"/>
        <w:ind w:firstLine="708"/>
        <w:jc w:val="both"/>
        <w:rPr>
          <w:rFonts w:ascii="Times New Roman" w:hAnsi="Times New Roman"/>
          <w:sz w:val="24"/>
          <w:szCs w:val="24"/>
        </w:rPr>
      </w:pPr>
      <w:r w:rsidRPr="00510893">
        <w:rPr>
          <w:rFonts w:ascii="Times New Roman" w:hAnsi="Times New Roman"/>
          <w:sz w:val="24"/>
          <w:szCs w:val="24"/>
        </w:rPr>
        <w:t>Поиск при экспертизе патентов на импульсный способ и устройства измерения</w:t>
      </w:r>
      <w:r w:rsidR="008447F8">
        <w:rPr>
          <w:rFonts w:ascii="Times New Roman" w:hAnsi="Times New Roman"/>
          <w:sz w:val="24"/>
          <w:szCs w:val="24"/>
        </w:rPr>
        <w:t xml:space="preserve"> </w:t>
      </w:r>
      <w:r w:rsidRPr="00510893">
        <w:rPr>
          <w:rFonts w:ascii="Times New Roman" w:hAnsi="Times New Roman"/>
          <w:sz w:val="24"/>
          <w:szCs w:val="24"/>
        </w:rPr>
        <w:t>расхода  [</w:t>
      </w:r>
      <w:r>
        <w:rPr>
          <w:rFonts w:ascii="Times New Roman" w:hAnsi="Times New Roman"/>
          <w:sz w:val="24"/>
          <w:szCs w:val="24"/>
        </w:rPr>
        <w:t>3</w:t>
      </w:r>
      <w:r w:rsidRPr="00510893">
        <w:rPr>
          <w:rFonts w:ascii="Times New Roman" w:hAnsi="Times New Roman"/>
          <w:sz w:val="24"/>
          <w:szCs w:val="24"/>
        </w:rPr>
        <w:t>,</w:t>
      </w:r>
      <w:r>
        <w:rPr>
          <w:rFonts w:ascii="Times New Roman" w:hAnsi="Times New Roman"/>
          <w:sz w:val="24"/>
          <w:szCs w:val="24"/>
        </w:rPr>
        <w:t>4</w:t>
      </w:r>
      <w:r w:rsidRPr="00510893">
        <w:rPr>
          <w:rFonts w:ascii="Times New Roman" w:hAnsi="Times New Roman"/>
          <w:sz w:val="24"/>
          <w:szCs w:val="24"/>
        </w:rPr>
        <w:t>,</w:t>
      </w:r>
      <w:r>
        <w:rPr>
          <w:rFonts w:ascii="Times New Roman" w:hAnsi="Times New Roman"/>
          <w:sz w:val="24"/>
          <w:szCs w:val="24"/>
        </w:rPr>
        <w:t>5</w:t>
      </w:r>
      <w:r w:rsidRPr="00510893">
        <w:rPr>
          <w:rFonts w:ascii="Times New Roman" w:hAnsi="Times New Roman"/>
          <w:sz w:val="24"/>
          <w:szCs w:val="24"/>
        </w:rPr>
        <w:t>],  проведенный Евразийским патентным ведомством и Российским патентным ведомством, не противопоставил достаточно близких аналогов ни на способ, ни на защищаемые устройства. Поэтому целесооб</w:t>
      </w:r>
      <w:r>
        <w:rPr>
          <w:rFonts w:ascii="Times New Roman" w:hAnsi="Times New Roman"/>
          <w:sz w:val="24"/>
          <w:szCs w:val="24"/>
        </w:rPr>
        <w:t>разно сравнение с расходомерами-счетчиками</w:t>
      </w:r>
      <w:r w:rsidRPr="00510893">
        <w:rPr>
          <w:rFonts w:ascii="Times New Roman" w:hAnsi="Times New Roman"/>
          <w:sz w:val="24"/>
          <w:szCs w:val="24"/>
        </w:rPr>
        <w:t xml:space="preserve"> других принципов действия, которые будут конкурентами в выбранном рыночном сегменте. Это широко распространенные ротационные счетчики, и быстро растущий класс ультразвуковых расходомеров. </w:t>
      </w:r>
    </w:p>
    <w:p w:rsidR="00E02B5E" w:rsidRPr="00510893" w:rsidRDefault="00E02B5E" w:rsidP="008447F8">
      <w:pPr>
        <w:spacing w:after="0" w:line="240" w:lineRule="auto"/>
        <w:ind w:firstLine="708"/>
        <w:jc w:val="both"/>
        <w:rPr>
          <w:rFonts w:ascii="Times New Roman" w:hAnsi="Times New Roman"/>
          <w:sz w:val="24"/>
          <w:szCs w:val="24"/>
        </w:rPr>
      </w:pPr>
      <w:r w:rsidRPr="00510893">
        <w:rPr>
          <w:rFonts w:ascii="Times New Roman" w:hAnsi="Times New Roman"/>
          <w:sz w:val="24"/>
          <w:szCs w:val="24"/>
        </w:rPr>
        <w:t>Для сравнения ультразвуковых, ротационных расходомеров</w:t>
      </w:r>
      <w:r>
        <w:rPr>
          <w:rFonts w:ascii="Times New Roman" w:hAnsi="Times New Roman"/>
          <w:sz w:val="24"/>
          <w:szCs w:val="24"/>
        </w:rPr>
        <w:t>-счетчиков</w:t>
      </w:r>
      <w:r w:rsidRPr="00510893">
        <w:rPr>
          <w:rFonts w:ascii="Times New Roman" w:hAnsi="Times New Roman"/>
          <w:sz w:val="24"/>
          <w:szCs w:val="24"/>
        </w:rPr>
        <w:t xml:space="preserve"> с </w:t>
      </w:r>
      <w:r w:rsidRPr="00FD02EE">
        <w:rPr>
          <w:rFonts w:ascii="Times New Roman" w:hAnsi="Times New Roman"/>
          <w:sz w:val="24"/>
          <w:szCs w:val="24"/>
        </w:rPr>
        <w:t>импульсным преобразователем расхода</w:t>
      </w:r>
      <w:r>
        <w:rPr>
          <w:rFonts w:ascii="Times New Roman" w:hAnsi="Times New Roman"/>
          <w:sz w:val="24"/>
          <w:szCs w:val="24"/>
        </w:rPr>
        <w:t xml:space="preserve">, примененным в </w:t>
      </w:r>
      <w:r w:rsidRPr="00FD02EE">
        <w:rPr>
          <w:rFonts w:ascii="Times New Roman" w:hAnsi="Times New Roman"/>
          <w:sz w:val="24"/>
          <w:szCs w:val="24"/>
        </w:rPr>
        <w:t>«Прамер-210»,</w:t>
      </w:r>
      <w:r w:rsidR="008447F8">
        <w:rPr>
          <w:rFonts w:ascii="Times New Roman" w:hAnsi="Times New Roman"/>
          <w:sz w:val="24"/>
          <w:szCs w:val="24"/>
        </w:rPr>
        <w:t xml:space="preserve"> </w:t>
      </w:r>
      <w:r w:rsidRPr="00510893">
        <w:rPr>
          <w:rFonts w:ascii="Times New Roman" w:hAnsi="Times New Roman"/>
          <w:sz w:val="24"/>
          <w:szCs w:val="24"/>
        </w:rPr>
        <w:t xml:space="preserve">возьмем </w:t>
      </w:r>
      <w:r>
        <w:rPr>
          <w:rFonts w:ascii="Times New Roman" w:hAnsi="Times New Roman"/>
          <w:sz w:val="24"/>
          <w:szCs w:val="24"/>
        </w:rPr>
        <w:t>новые выпускаемые приборы</w:t>
      </w:r>
      <w:r w:rsidRPr="00510893">
        <w:rPr>
          <w:rFonts w:ascii="Times New Roman" w:hAnsi="Times New Roman"/>
          <w:sz w:val="24"/>
          <w:szCs w:val="24"/>
        </w:rPr>
        <w:t xml:space="preserve"> в этой области:</w:t>
      </w:r>
    </w:p>
    <w:p w:rsidR="00E02B5E" w:rsidRPr="00510893" w:rsidRDefault="00E02B5E" w:rsidP="00E02B5E">
      <w:pPr>
        <w:pStyle w:val="aa"/>
        <w:numPr>
          <w:ilvl w:val="0"/>
          <w:numId w:val="22"/>
        </w:numPr>
        <w:spacing w:after="0" w:line="240" w:lineRule="auto"/>
        <w:jc w:val="left"/>
        <w:rPr>
          <w:rFonts w:ascii="Times New Roman" w:hAnsi="Times New Roman"/>
          <w:sz w:val="24"/>
          <w:szCs w:val="24"/>
          <w:shd w:val="clear" w:color="auto" w:fill="FFFFFF"/>
        </w:rPr>
      </w:pPr>
      <w:r w:rsidRPr="00510893">
        <w:rPr>
          <w:rFonts w:ascii="Times New Roman" w:hAnsi="Times New Roman"/>
          <w:sz w:val="24"/>
          <w:szCs w:val="24"/>
        </w:rPr>
        <w:t xml:space="preserve">Ультразвуковой расходомер-счетчик газа </w:t>
      </w:r>
      <w:r w:rsidRPr="00510893">
        <w:rPr>
          <w:rFonts w:ascii="Times New Roman" w:hAnsi="Times New Roman"/>
          <w:sz w:val="24"/>
          <w:szCs w:val="24"/>
          <w:shd w:val="clear" w:color="auto" w:fill="FFFFFF"/>
        </w:rPr>
        <w:t>ИРВИС-РС4М-Ультра Ду50, производства Научно-производственного предприятия «ИРВИС» г Казань.</w:t>
      </w:r>
    </w:p>
    <w:p w:rsidR="00E02B5E" w:rsidRDefault="00E02B5E" w:rsidP="00E02B5E">
      <w:pPr>
        <w:pStyle w:val="aa"/>
        <w:numPr>
          <w:ilvl w:val="0"/>
          <w:numId w:val="22"/>
        </w:numPr>
        <w:spacing w:after="0" w:line="240" w:lineRule="auto"/>
        <w:jc w:val="left"/>
        <w:rPr>
          <w:rFonts w:ascii="Times New Roman" w:hAnsi="Times New Roman"/>
          <w:sz w:val="24"/>
          <w:szCs w:val="24"/>
          <w:shd w:val="clear" w:color="auto" w:fill="FFFFFF"/>
        </w:rPr>
      </w:pPr>
      <w:r w:rsidRPr="00510893">
        <w:rPr>
          <w:rFonts w:ascii="Times New Roman" w:hAnsi="Times New Roman"/>
          <w:sz w:val="24"/>
          <w:szCs w:val="24"/>
          <w:shd w:val="clear" w:color="auto" w:fill="FFFFFF"/>
        </w:rPr>
        <w:t>Счетчик газа ротационный RABO G40, производства ООО «ЭЛЬСТЕР Газэлектроника» г. Арзамас.</w:t>
      </w:r>
    </w:p>
    <w:p w:rsidR="00E02B5E" w:rsidRDefault="00E02B5E" w:rsidP="00920868">
      <w:pPr>
        <w:spacing w:after="0" w:line="240" w:lineRule="auto"/>
        <w:ind w:firstLine="709"/>
        <w:jc w:val="both"/>
        <w:rPr>
          <w:rFonts w:ascii="Times New Roman" w:hAnsi="Times New Roman"/>
          <w:sz w:val="24"/>
          <w:szCs w:val="24"/>
        </w:rPr>
      </w:pPr>
      <w:r w:rsidRPr="00510893">
        <w:rPr>
          <w:rFonts w:ascii="Times New Roman" w:hAnsi="Times New Roman"/>
          <w:sz w:val="24"/>
          <w:szCs w:val="24"/>
        </w:rPr>
        <w:t>В таблице 1 показаны результаты качественного анализа сравниваемых приборов.</w:t>
      </w:r>
    </w:p>
    <w:p w:rsidR="00920868" w:rsidRPr="00510893" w:rsidRDefault="00920868" w:rsidP="00920868">
      <w:pPr>
        <w:spacing w:after="0" w:line="240" w:lineRule="auto"/>
        <w:jc w:val="right"/>
        <w:rPr>
          <w:rFonts w:ascii="Times New Roman" w:hAnsi="Times New Roman"/>
          <w:sz w:val="24"/>
          <w:szCs w:val="24"/>
        </w:rPr>
      </w:pPr>
      <w:r>
        <w:rPr>
          <w:rFonts w:ascii="Times New Roman" w:hAnsi="Times New Roman"/>
          <w:sz w:val="24"/>
          <w:szCs w:val="24"/>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2552"/>
        <w:gridCol w:w="2268"/>
        <w:gridCol w:w="2233"/>
      </w:tblGrid>
      <w:tr w:rsidR="00E02B5E" w:rsidRPr="00CE5F67" w:rsidTr="00105FD7">
        <w:tc>
          <w:tcPr>
            <w:tcW w:w="2518" w:type="dxa"/>
            <w:shd w:val="clear" w:color="auto" w:fill="auto"/>
            <w:vAlign w:val="center"/>
          </w:tcPr>
          <w:p w:rsidR="00E02B5E" w:rsidRPr="00CE5F67" w:rsidRDefault="00E02B5E" w:rsidP="00E02B5E">
            <w:pPr>
              <w:spacing w:after="0" w:line="240" w:lineRule="auto"/>
              <w:rPr>
                <w:rFonts w:ascii="Times New Roman" w:hAnsi="Times New Roman"/>
                <w:szCs w:val="24"/>
              </w:rPr>
            </w:pPr>
            <w:r w:rsidRPr="00CE5F67">
              <w:rPr>
                <w:rFonts w:ascii="Times New Roman" w:hAnsi="Times New Roman"/>
                <w:szCs w:val="24"/>
              </w:rPr>
              <w:t>Сравниваемый параметр расходомеров</w:t>
            </w:r>
          </w:p>
        </w:tc>
        <w:tc>
          <w:tcPr>
            <w:tcW w:w="2552" w:type="dxa"/>
            <w:shd w:val="clear" w:color="auto" w:fill="auto"/>
            <w:vAlign w:val="center"/>
          </w:tcPr>
          <w:p w:rsidR="00E02B5E" w:rsidRPr="00CE5F67" w:rsidRDefault="00E02B5E" w:rsidP="00E02B5E">
            <w:pPr>
              <w:spacing w:after="0" w:line="240" w:lineRule="auto"/>
              <w:rPr>
                <w:rFonts w:ascii="Times New Roman" w:hAnsi="Times New Roman"/>
                <w:szCs w:val="24"/>
              </w:rPr>
            </w:pPr>
            <w:r w:rsidRPr="00CE5F67">
              <w:rPr>
                <w:rFonts w:ascii="Times New Roman" w:hAnsi="Times New Roman"/>
                <w:szCs w:val="24"/>
                <w:shd w:val="clear" w:color="auto" w:fill="FFFFFF"/>
              </w:rPr>
              <w:t>Ультразвуковой ИРВИС-РС4М-Ультра Ду50</w:t>
            </w:r>
          </w:p>
        </w:tc>
        <w:tc>
          <w:tcPr>
            <w:tcW w:w="2268" w:type="dxa"/>
            <w:shd w:val="clear" w:color="auto" w:fill="auto"/>
            <w:vAlign w:val="center"/>
          </w:tcPr>
          <w:p w:rsidR="00E02B5E" w:rsidRPr="00CE5F67" w:rsidRDefault="00E02B5E" w:rsidP="00E02B5E">
            <w:pPr>
              <w:spacing w:after="0" w:line="240" w:lineRule="auto"/>
              <w:rPr>
                <w:rFonts w:ascii="Times New Roman" w:hAnsi="Times New Roman"/>
                <w:szCs w:val="24"/>
              </w:rPr>
            </w:pPr>
            <w:r w:rsidRPr="00CE5F67">
              <w:rPr>
                <w:rFonts w:ascii="Times New Roman" w:hAnsi="Times New Roman"/>
                <w:szCs w:val="24"/>
                <w:shd w:val="clear" w:color="auto" w:fill="FFFFFF"/>
              </w:rPr>
              <w:t>Ротационный   RABO G40</w:t>
            </w:r>
          </w:p>
        </w:tc>
        <w:tc>
          <w:tcPr>
            <w:tcW w:w="2233" w:type="dxa"/>
            <w:shd w:val="clear" w:color="auto" w:fill="auto"/>
            <w:vAlign w:val="center"/>
          </w:tcPr>
          <w:p w:rsidR="00E02B5E" w:rsidRPr="00CE5F67" w:rsidRDefault="00E02B5E" w:rsidP="00E02B5E">
            <w:pPr>
              <w:spacing w:after="0" w:line="240" w:lineRule="auto"/>
              <w:rPr>
                <w:rFonts w:ascii="Times New Roman" w:hAnsi="Times New Roman"/>
                <w:szCs w:val="24"/>
              </w:rPr>
            </w:pPr>
            <w:r w:rsidRPr="00CE5F67">
              <w:rPr>
                <w:rFonts w:ascii="Times New Roman" w:hAnsi="Times New Roman"/>
                <w:szCs w:val="24"/>
              </w:rPr>
              <w:t>Импульсный Прамер-210</w:t>
            </w:r>
          </w:p>
        </w:tc>
      </w:tr>
      <w:tr w:rsidR="00E02B5E" w:rsidRPr="00CE5F67" w:rsidTr="00105FD7">
        <w:tc>
          <w:tcPr>
            <w:tcW w:w="2518" w:type="dxa"/>
            <w:shd w:val="clear" w:color="auto" w:fill="auto"/>
            <w:vAlign w:val="center"/>
          </w:tcPr>
          <w:p w:rsidR="00E02B5E" w:rsidRPr="00CE5F67" w:rsidRDefault="00E02B5E" w:rsidP="00E02B5E">
            <w:pPr>
              <w:spacing w:after="0" w:line="240" w:lineRule="auto"/>
              <w:rPr>
                <w:rFonts w:ascii="Times New Roman" w:hAnsi="Times New Roman"/>
                <w:szCs w:val="24"/>
              </w:rPr>
            </w:pPr>
            <w:r w:rsidRPr="00CE5F67">
              <w:rPr>
                <w:rFonts w:ascii="Times New Roman" w:hAnsi="Times New Roman"/>
                <w:szCs w:val="24"/>
              </w:rPr>
              <w:t>Метод измерения</w:t>
            </w:r>
          </w:p>
        </w:tc>
        <w:tc>
          <w:tcPr>
            <w:tcW w:w="2552" w:type="dxa"/>
            <w:shd w:val="clear" w:color="auto" w:fill="auto"/>
            <w:vAlign w:val="center"/>
          </w:tcPr>
          <w:p w:rsidR="00E02B5E" w:rsidRPr="00CE5F67" w:rsidRDefault="00E02B5E" w:rsidP="00E02B5E">
            <w:pPr>
              <w:spacing w:after="0" w:line="240" w:lineRule="auto"/>
              <w:rPr>
                <w:rFonts w:ascii="Times New Roman" w:hAnsi="Times New Roman"/>
                <w:sz w:val="24"/>
                <w:szCs w:val="24"/>
              </w:rPr>
            </w:pPr>
            <w:r w:rsidRPr="00CE5F67">
              <w:rPr>
                <w:rFonts w:ascii="Times New Roman" w:hAnsi="Times New Roman"/>
                <w:sz w:val="24"/>
                <w:szCs w:val="24"/>
              </w:rPr>
              <w:t>косвенный</w:t>
            </w:r>
          </w:p>
        </w:tc>
        <w:tc>
          <w:tcPr>
            <w:tcW w:w="2268" w:type="dxa"/>
            <w:shd w:val="clear" w:color="auto" w:fill="auto"/>
            <w:vAlign w:val="center"/>
          </w:tcPr>
          <w:p w:rsidR="00E02B5E" w:rsidRPr="00CE5F67" w:rsidRDefault="00E02B5E" w:rsidP="00E02B5E">
            <w:pPr>
              <w:spacing w:after="0" w:line="240" w:lineRule="auto"/>
              <w:rPr>
                <w:rFonts w:ascii="Times New Roman" w:hAnsi="Times New Roman"/>
                <w:sz w:val="24"/>
                <w:szCs w:val="24"/>
              </w:rPr>
            </w:pPr>
            <w:r w:rsidRPr="00CE5F67">
              <w:rPr>
                <w:rFonts w:ascii="Times New Roman" w:hAnsi="Times New Roman"/>
                <w:sz w:val="24"/>
                <w:szCs w:val="24"/>
              </w:rPr>
              <w:t>прямой</w:t>
            </w:r>
          </w:p>
        </w:tc>
        <w:tc>
          <w:tcPr>
            <w:tcW w:w="2233" w:type="dxa"/>
            <w:shd w:val="clear" w:color="auto" w:fill="auto"/>
            <w:vAlign w:val="center"/>
          </w:tcPr>
          <w:p w:rsidR="00E02B5E" w:rsidRPr="00CE5F67" w:rsidRDefault="00E02B5E" w:rsidP="00E02B5E">
            <w:pPr>
              <w:spacing w:after="0" w:line="240" w:lineRule="auto"/>
              <w:rPr>
                <w:rFonts w:ascii="Times New Roman" w:hAnsi="Times New Roman"/>
                <w:sz w:val="24"/>
                <w:szCs w:val="24"/>
              </w:rPr>
            </w:pPr>
            <w:r w:rsidRPr="00CE5F67">
              <w:rPr>
                <w:rFonts w:ascii="Times New Roman" w:hAnsi="Times New Roman"/>
                <w:sz w:val="24"/>
                <w:szCs w:val="24"/>
              </w:rPr>
              <w:t>прямой</w:t>
            </w:r>
          </w:p>
        </w:tc>
      </w:tr>
      <w:tr w:rsidR="00E02B5E" w:rsidRPr="00CE5F67" w:rsidTr="00105FD7">
        <w:tc>
          <w:tcPr>
            <w:tcW w:w="2518" w:type="dxa"/>
            <w:shd w:val="clear" w:color="auto" w:fill="auto"/>
            <w:vAlign w:val="center"/>
          </w:tcPr>
          <w:p w:rsidR="00E02B5E" w:rsidRPr="00CE5F67" w:rsidRDefault="00E02B5E" w:rsidP="00E02B5E">
            <w:pPr>
              <w:spacing w:after="0" w:line="240" w:lineRule="auto"/>
              <w:rPr>
                <w:rFonts w:ascii="Times New Roman" w:hAnsi="Times New Roman"/>
                <w:szCs w:val="24"/>
              </w:rPr>
            </w:pPr>
            <w:r w:rsidRPr="00CE5F67">
              <w:rPr>
                <w:rFonts w:ascii="Times New Roman" w:hAnsi="Times New Roman"/>
                <w:szCs w:val="24"/>
              </w:rPr>
              <w:t>Диапазон</w:t>
            </w:r>
          </w:p>
        </w:tc>
        <w:tc>
          <w:tcPr>
            <w:tcW w:w="2552" w:type="dxa"/>
            <w:shd w:val="clear" w:color="auto" w:fill="auto"/>
            <w:vAlign w:val="center"/>
          </w:tcPr>
          <w:p w:rsidR="00E02B5E" w:rsidRPr="00FA46F5" w:rsidRDefault="00E02B5E" w:rsidP="00E02B5E">
            <w:pPr>
              <w:spacing w:after="0" w:line="240" w:lineRule="auto"/>
              <w:rPr>
                <w:rFonts w:ascii="Times New Roman" w:hAnsi="Times New Roman"/>
                <w:sz w:val="24"/>
                <w:szCs w:val="24"/>
              </w:rPr>
            </w:pPr>
            <w:r w:rsidRPr="00FA46F5">
              <w:rPr>
                <w:rFonts w:ascii="Times New Roman" w:hAnsi="Times New Roman"/>
                <w:sz w:val="24"/>
                <w:szCs w:val="24"/>
              </w:rPr>
              <w:t>широкий</w:t>
            </w:r>
          </w:p>
        </w:tc>
        <w:tc>
          <w:tcPr>
            <w:tcW w:w="2268" w:type="dxa"/>
            <w:shd w:val="clear" w:color="auto" w:fill="auto"/>
            <w:vAlign w:val="center"/>
          </w:tcPr>
          <w:p w:rsidR="00E02B5E" w:rsidRPr="00FA46F5" w:rsidRDefault="00E02B5E" w:rsidP="00E02B5E">
            <w:pPr>
              <w:spacing w:after="0" w:line="240" w:lineRule="auto"/>
              <w:rPr>
                <w:rFonts w:ascii="Times New Roman" w:hAnsi="Times New Roman"/>
                <w:sz w:val="24"/>
                <w:szCs w:val="24"/>
              </w:rPr>
            </w:pPr>
            <w:r w:rsidRPr="00FA46F5">
              <w:rPr>
                <w:rFonts w:ascii="Times New Roman" w:hAnsi="Times New Roman"/>
                <w:sz w:val="24"/>
                <w:szCs w:val="24"/>
              </w:rPr>
              <w:t>средний</w:t>
            </w:r>
          </w:p>
        </w:tc>
        <w:tc>
          <w:tcPr>
            <w:tcW w:w="2233" w:type="dxa"/>
            <w:shd w:val="clear" w:color="auto" w:fill="auto"/>
            <w:vAlign w:val="center"/>
          </w:tcPr>
          <w:p w:rsidR="00E02B5E" w:rsidRPr="00FA46F5" w:rsidRDefault="00E02B5E" w:rsidP="00E02B5E">
            <w:pPr>
              <w:spacing w:after="0" w:line="240" w:lineRule="auto"/>
              <w:rPr>
                <w:rFonts w:ascii="Times New Roman" w:hAnsi="Times New Roman"/>
                <w:sz w:val="24"/>
                <w:szCs w:val="24"/>
              </w:rPr>
            </w:pPr>
            <w:r w:rsidRPr="00FA46F5">
              <w:rPr>
                <w:rFonts w:ascii="Times New Roman" w:hAnsi="Times New Roman"/>
                <w:sz w:val="24"/>
                <w:szCs w:val="24"/>
              </w:rPr>
              <w:t>широкий</w:t>
            </w:r>
          </w:p>
        </w:tc>
      </w:tr>
      <w:tr w:rsidR="00E02B5E" w:rsidRPr="00CE5F67" w:rsidTr="00105FD7">
        <w:tc>
          <w:tcPr>
            <w:tcW w:w="2518" w:type="dxa"/>
            <w:shd w:val="clear" w:color="auto" w:fill="auto"/>
            <w:vAlign w:val="center"/>
          </w:tcPr>
          <w:p w:rsidR="00E02B5E" w:rsidRPr="00CE5F67" w:rsidRDefault="00E02B5E" w:rsidP="00E02B5E">
            <w:pPr>
              <w:spacing w:after="0" w:line="240" w:lineRule="auto"/>
              <w:rPr>
                <w:rFonts w:ascii="Times New Roman" w:hAnsi="Times New Roman"/>
                <w:szCs w:val="24"/>
              </w:rPr>
            </w:pPr>
            <w:r w:rsidRPr="00CE5F67">
              <w:rPr>
                <w:rFonts w:ascii="Times New Roman" w:hAnsi="Times New Roman"/>
                <w:szCs w:val="24"/>
              </w:rPr>
              <w:t>Точность</w:t>
            </w:r>
          </w:p>
        </w:tc>
        <w:tc>
          <w:tcPr>
            <w:tcW w:w="2552" w:type="dxa"/>
            <w:shd w:val="clear" w:color="auto" w:fill="auto"/>
            <w:vAlign w:val="center"/>
          </w:tcPr>
          <w:p w:rsidR="00E02B5E" w:rsidRPr="00FA46F5" w:rsidRDefault="00E02B5E" w:rsidP="00E02B5E">
            <w:pPr>
              <w:spacing w:after="0" w:line="240" w:lineRule="auto"/>
              <w:rPr>
                <w:rFonts w:ascii="Times New Roman" w:hAnsi="Times New Roman"/>
                <w:sz w:val="24"/>
                <w:szCs w:val="24"/>
              </w:rPr>
            </w:pPr>
            <w:r w:rsidRPr="00FA46F5">
              <w:rPr>
                <w:rFonts w:ascii="Times New Roman" w:hAnsi="Times New Roman"/>
                <w:sz w:val="24"/>
                <w:szCs w:val="24"/>
              </w:rPr>
              <w:t>средняя</w:t>
            </w:r>
          </w:p>
        </w:tc>
        <w:tc>
          <w:tcPr>
            <w:tcW w:w="2268" w:type="dxa"/>
            <w:shd w:val="clear" w:color="auto" w:fill="auto"/>
            <w:vAlign w:val="center"/>
          </w:tcPr>
          <w:p w:rsidR="00E02B5E" w:rsidRPr="00FA46F5" w:rsidRDefault="00E02B5E" w:rsidP="00E02B5E">
            <w:pPr>
              <w:spacing w:after="0" w:line="240" w:lineRule="auto"/>
              <w:rPr>
                <w:rFonts w:ascii="Times New Roman" w:hAnsi="Times New Roman"/>
                <w:sz w:val="24"/>
                <w:szCs w:val="24"/>
              </w:rPr>
            </w:pPr>
            <w:r w:rsidRPr="00FA46F5">
              <w:rPr>
                <w:rFonts w:ascii="Times New Roman" w:hAnsi="Times New Roman"/>
                <w:sz w:val="24"/>
                <w:szCs w:val="24"/>
              </w:rPr>
              <w:t>высокая</w:t>
            </w:r>
          </w:p>
        </w:tc>
        <w:tc>
          <w:tcPr>
            <w:tcW w:w="2233" w:type="dxa"/>
            <w:shd w:val="clear" w:color="auto" w:fill="auto"/>
            <w:vAlign w:val="center"/>
          </w:tcPr>
          <w:p w:rsidR="00E02B5E" w:rsidRPr="00FA46F5" w:rsidRDefault="00E02B5E" w:rsidP="00E02B5E">
            <w:pPr>
              <w:spacing w:after="0" w:line="240" w:lineRule="auto"/>
              <w:rPr>
                <w:rFonts w:ascii="Times New Roman" w:hAnsi="Times New Roman"/>
                <w:sz w:val="24"/>
                <w:szCs w:val="24"/>
              </w:rPr>
            </w:pPr>
            <w:r w:rsidRPr="00FA46F5">
              <w:rPr>
                <w:rFonts w:ascii="Times New Roman" w:hAnsi="Times New Roman"/>
                <w:sz w:val="24"/>
                <w:szCs w:val="24"/>
              </w:rPr>
              <w:t>высокая</w:t>
            </w:r>
          </w:p>
        </w:tc>
      </w:tr>
      <w:tr w:rsidR="00E02B5E" w:rsidRPr="00CE5F67" w:rsidTr="00105FD7">
        <w:tc>
          <w:tcPr>
            <w:tcW w:w="2518" w:type="dxa"/>
            <w:shd w:val="clear" w:color="auto" w:fill="auto"/>
            <w:vAlign w:val="center"/>
          </w:tcPr>
          <w:p w:rsidR="00E02B5E" w:rsidRPr="00CE5F67" w:rsidRDefault="00E02B5E" w:rsidP="00E02B5E">
            <w:pPr>
              <w:spacing w:after="0" w:line="240" w:lineRule="auto"/>
              <w:rPr>
                <w:rFonts w:ascii="Times New Roman" w:hAnsi="Times New Roman"/>
                <w:szCs w:val="24"/>
              </w:rPr>
            </w:pPr>
            <w:r w:rsidRPr="00CE5F67">
              <w:rPr>
                <w:rFonts w:ascii="Times New Roman" w:hAnsi="Times New Roman"/>
                <w:szCs w:val="24"/>
              </w:rPr>
              <w:t>Чувствительность к профилю потока</w:t>
            </w:r>
          </w:p>
        </w:tc>
        <w:tc>
          <w:tcPr>
            <w:tcW w:w="2552" w:type="dxa"/>
            <w:shd w:val="clear" w:color="auto" w:fill="auto"/>
            <w:vAlign w:val="center"/>
          </w:tcPr>
          <w:p w:rsidR="00E02B5E" w:rsidRPr="00CE5F67" w:rsidRDefault="00E02B5E" w:rsidP="00E02B5E">
            <w:pPr>
              <w:spacing w:after="0" w:line="240" w:lineRule="auto"/>
              <w:rPr>
                <w:rFonts w:ascii="Times New Roman" w:hAnsi="Times New Roman"/>
                <w:sz w:val="24"/>
                <w:szCs w:val="24"/>
              </w:rPr>
            </w:pPr>
            <w:r w:rsidRPr="00CE5F67">
              <w:rPr>
                <w:rFonts w:ascii="Times New Roman" w:hAnsi="Times New Roman"/>
                <w:sz w:val="24"/>
                <w:szCs w:val="24"/>
              </w:rPr>
              <w:t>да</w:t>
            </w:r>
          </w:p>
        </w:tc>
        <w:tc>
          <w:tcPr>
            <w:tcW w:w="2268" w:type="dxa"/>
            <w:shd w:val="clear" w:color="auto" w:fill="auto"/>
            <w:vAlign w:val="center"/>
          </w:tcPr>
          <w:p w:rsidR="00E02B5E" w:rsidRPr="00CE5F67" w:rsidRDefault="00E02B5E" w:rsidP="00E02B5E">
            <w:pPr>
              <w:spacing w:after="0" w:line="240" w:lineRule="auto"/>
              <w:rPr>
                <w:rFonts w:ascii="Times New Roman" w:hAnsi="Times New Roman"/>
                <w:sz w:val="24"/>
                <w:szCs w:val="24"/>
              </w:rPr>
            </w:pPr>
            <w:r w:rsidRPr="00CE5F67">
              <w:rPr>
                <w:rFonts w:ascii="Times New Roman" w:hAnsi="Times New Roman"/>
                <w:sz w:val="24"/>
                <w:szCs w:val="24"/>
              </w:rPr>
              <w:t>нет</w:t>
            </w:r>
          </w:p>
        </w:tc>
        <w:tc>
          <w:tcPr>
            <w:tcW w:w="2233" w:type="dxa"/>
            <w:shd w:val="clear" w:color="auto" w:fill="auto"/>
            <w:vAlign w:val="center"/>
          </w:tcPr>
          <w:p w:rsidR="00E02B5E" w:rsidRPr="00CE5F67" w:rsidRDefault="00E02B5E" w:rsidP="00E02B5E">
            <w:pPr>
              <w:spacing w:after="0" w:line="240" w:lineRule="auto"/>
              <w:rPr>
                <w:rFonts w:ascii="Times New Roman" w:hAnsi="Times New Roman"/>
                <w:sz w:val="24"/>
                <w:szCs w:val="24"/>
              </w:rPr>
            </w:pPr>
            <w:r w:rsidRPr="00CE5F67">
              <w:rPr>
                <w:rFonts w:ascii="Times New Roman" w:hAnsi="Times New Roman"/>
                <w:sz w:val="24"/>
                <w:szCs w:val="24"/>
              </w:rPr>
              <w:t>нет</w:t>
            </w:r>
          </w:p>
        </w:tc>
      </w:tr>
      <w:tr w:rsidR="00E02B5E" w:rsidRPr="00CE5F67" w:rsidTr="00105FD7">
        <w:tc>
          <w:tcPr>
            <w:tcW w:w="2518" w:type="dxa"/>
            <w:shd w:val="clear" w:color="auto" w:fill="auto"/>
            <w:vAlign w:val="center"/>
          </w:tcPr>
          <w:p w:rsidR="00E02B5E" w:rsidRPr="00CE5F67" w:rsidRDefault="00E02B5E" w:rsidP="00E02B5E">
            <w:pPr>
              <w:spacing w:after="0" w:line="240" w:lineRule="auto"/>
              <w:rPr>
                <w:rFonts w:ascii="Times New Roman" w:hAnsi="Times New Roman"/>
                <w:szCs w:val="24"/>
              </w:rPr>
            </w:pPr>
            <w:r w:rsidRPr="00CE5F67">
              <w:rPr>
                <w:rFonts w:ascii="Times New Roman" w:hAnsi="Times New Roman"/>
                <w:szCs w:val="24"/>
              </w:rPr>
              <w:t>Чувствительность к динамически</w:t>
            </w:r>
            <w:r>
              <w:rPr>
                <w:rFonts w:ascii="Times New Roman" w:hAnsi="Times New Roman"/>
                <w:szCs w:val="24"/>
              </w:rPr>
              <w:t>м</w:t>
            </w:r>
            <w:r w:rsidRPr="00CE5F67">
              <w:rPr>
                <w:rFonts w:ascii="Times New Roman" w:hAnsi="Times New Roman"/>
                <w:szCs w:val="24"/>
              </w:rPr>
              <w:t xml:space="preserve"> ударам</w:t>
            </w:r>
          </w:p>
        </w:tc>
        <w:tc>
          <w:tcPr>
            <w:tcW w:w="2552" w:type="dxa"/>
            <w:shd w:val="clear" w:color="auto" w:fill="auto"/>
            <w:vAlign w:val="center"/>
          </w:tcPr>
          <w:p w:rsidR="00E02B5E" w:rsidRPr="00CE5F67" w:rsidRDefault="00E02B5E" w:rsidP="00E02B5E">
            <w:pPr>
              <w:spacing w:after="0" w:line="240" w:lineRule="auto"/>
              <w:rPr>
                <w:rFonts w:ascii="Times New Roman" w:hAnsi="Times New Roman"/>
                <w:sz w:val="24"/>
                <w:szCs w:val="24"/>
              </w:rPr>
            </w:pPr>
            <w:r w:rsidRPr="00CE5F67">
              <w:rPr>
                <w:rFonts w:ascii="Times New Roman" w:hAnsi="Times New Roman"/>
                <w:sz w:val="24"/>
                <w:szCs w:val="24"/>
              </w:rPr>
              <w:t>нет</w:t>
            </w:r>
          </w:p>
        </w:tc>
        <w:tc>
          <w:tcPr>
            <w:tcW w:w="2268" w:type="dxa"/>
            <w:shd w:val="clear" w:color="auto" w:fill="auto"/>
            <w:vAlign w:val="center"/>
          </w:tcPr>
          <w:p w:rsidR="00E02B5E" w:rsidRPr="00CE5F67" w:rsidRDefault="00E02B5E" w:rsidP="00E02B5E">
            <w:pPr>
              <w:spacing w:after="0" w:line="240" w:lineRule="auto"/>
              <w:rPr>
                <w:rFonts w:ascii="Times New Roman" w:hAnsi="Times New Roman"/>
                <w:sz w:val="24"/>
                <w:szCs w:val="24"/>
              </w:rPr>
            </w:pPr>
            <w:r w:rsidRPr="00CE5F67">
              <w:rPr>
                <w:rFonts w:ascii="Times New Roman" w:hAnsi="Times New Roman"/>
                <w:sz w:val="24"/>
                <w:szCs w:val="24"/>
              </w:rPr>
              <w:t>да</w:t>
            </w:r>
          </w:p>
        </w:tc>
        <w:tc>
          <w:tcPr>
            <w:tcW w:w="2233" w:type="dxa"/>
            <w:shd w:val="clear" w:color="auto" w:fill="auto"/>
            <w:vAlign w:val="center"/>
          </w:tcPr>
          <w:p w:rsidR="00E02B5E" w:rsidRPr="00CE5F67" w:rsidRDefault="00E02B5E" w:rsidP="00E02B5E">
            <w:pPr>
              <w:spacing w:after="0" w:line="240" w:lineRule="auto"/>
              <w:rPr>
                <w:rFonts w:ascii="Times New Roman" w:hAnsi="Times New Roman"/>
                <w:sz w:val="24"/>
                <w:szCs w:val="24"/>
              </w:rPr>
            </w:pPr>
            <w:r w:rsidRPr="00CE5F67">
              <w:rPr>
                <w:rFonts w:ascii="Times New Roman" w:hAnsi="Times New Roman"/>
                <w:sz w:val="24"/>
                <w:szCs w:val="24"/>
              </w:rPr>
              <w:t>нет</w:t>
            </w:r>
          </w:p>
        </w:tc>
      </w:tr>
      <w:tr w:rsidR="00E02B5E" w:rsidRPr="00CE5F67" w:rsidTr="00105FD7">
        <w:tc>
          <w:tcPr>
            <w:tcW w:w="2518" w:type="dxa"/>
            <w:shd w:val="clear" w:color="auto" w:fill="auto"/>
            <w:vAlign w:val="center"/>
          </w:tcPr>
          <w:p w:rsidR="00E02B5E" w:rsidRPr="00CE5F67" w:rsidRDefault="00E02B5E" w:rsidP="00E02B5E">
            <w:pPr>
              <w:spacing w:after="0" w:line="240" w:lineRule="auto"/>
              <w:rPr>
                <w:rFonts w:ascii="Times New Roman" w:hAnsi="Times New Roman"/>
                <w:szCs w:val="24"/>
              </w:rPr>
            </w:pPr>
            <w:r w:rsidRPr="00FA46F5">
              <w:rPr>
                <w:rFonts w:ascii="Times New Roman" w:hAnsi="Times New Roman"/>
                <w:szCs w:val="24"/>
              </w:rPr>
              <w:t>Необходимость внешнего питания для работы расходомера</w:t>
            </w:r>
          </w:p>
        </w:tc>
        <w:tc>
          <w:tcPr>
            <w:tcW w:w="2552" w:type="dxa"/>
            <w:shd w:val="clear" w:color="auto" w:fill="auto"/>
            <w:vAlign w:val="center"/>
          </w:tcPr>
          <w:p w:rsidR="00E02B5E" w:rsidRPr="00CE5F67" w:rsidRDefault="00E02B5E" w:rsidP="00E02B5E">
            <w:pPr>
              <w:spacing w:after="0" w:line="240" w:lineRule="auto"/>
              <w:rPr>
                <w:rFonts w:ascii="Times New Roman" w:hAnsi="Times New Roman"/>
                <w:sz w:val="24"/>
                <w:szCs w:val="24"/>
              </w:rPr>
            </w:pPr>
            <w:r w:rsidRPr="00CE5F67">
              <w:rPr>
                <w:rFonts w:ascii="Times New Roman" w:hAnsi="Times New Roman"/>
                <w:sz w:val="24"/>
                <w:szCs w:val="24"/>
              </w:rPr>
              <w:t>да</w:t>
            </w:r>
          </w:p>
        </w:tc>
        <w:tc>
          <w:tcPr>
            <w:tcW w:w="2268" w:type="dxa"/>
            <w:shd w:val="clear" w:color="auto" w:fill="auto"/>
            <w:vAlign w:val="center"/>
          </w:tcPr>
          <w:p w:rsidR="00E02B5E" w:rsidRPr="00CE5F67" w:rsidRDefault="00E02B5E" w:rsidP="00E02B5E">
            <w:pPr>
              <w:spacing w:after="0" w:line="240" w:lineRule="auto"/>
              <w:rPr>
                <w:rFonts w:ascii="Times New Roman" w:hAnsi="Times New Roman"/>
                <w:sz w:val="24"/>
                <w:szCs w:val="24"/>
              </w:rPr>
            </w:pPr>
            <w:r w:rsidRPr="00CE5F67">
              <w:rPr>
                <w:rFonts w:ascii="Times New Roman" w:hAnsi="Times New Roman"/>
                <w:sz w:val="24"/>
                <w:szCs w:val="24"/>
              </w:rPr>
              <w:t>нет</w:t>
            </w:r>
          </w:p>
        </w:tc>
        <w:tc>
          <w:tcPr>
            <w:tcW w:w="2233" w:type="dxa"/>
            <w:shd w:val="clear" w:color="auto" w:fill="auto"/>
            <w:vAlign w:val="center"/>
          </w:tcPr>
          <w:p w:rsidR="00E02B5E" w:rsidRPr="00CE5F67" w:rsidRDefault="00E02B5E" w:rsidP="00E02B5E">
            <w:pPr>
              <w:spacing w:after="0" w:line="240" w:lineRule="auto"/>
              <w:rPr>
                <w:rFonts w:ascii="Times New Roman" w:hAnsi="Times New Roman"/>
                <w:sz w:val="24"/>
                <w:szCs w:val="24"/>
              </w:rPr>
            </w:pPr>
            <w:r w:rsidRPr="00CE5F67">
              <w:rPr>
                <w:rFonts w:ascii="Times New Roman" w:hAnsi="Times New Roman"/>
                <w:sz w:val="24"/>
                <w:szCs w:val="24"/>
              </w:rPr>
              <w:t>нет</w:t>
            </w:r>
          </w:p>
        </w:tc>
      </w:tr>
      <w:tr w:rsidR="00E02B5E" w:rsidRPr="00CE5F67" w:rsidTr="00105FD7">
        <w:tc>
          <w:tcPr>
            <w:tcW w:w="2518" w:type="dxa"/>
            <w:shd w:val="clear" w:color="auto" w:fill="auto"/>
            <w:vAlign w:val="center"/>
          </w:tcPr>
          <w:p w:rsidR="00E02B5E" w:rsidRPr="00CE5F67" w:rsidRDefault="00E02B5E" w:rsidP="00E02B5E">
            <w:pPr>
              <w:spacing w:after="0" w:line="240" w:lineRule="auto"/>
              <w:rPr>
                <w:rFonts w:ascii="Times New Roman" w:hAnsi="Times New Roman"/>
                <w:szCs w:val="24"/>
              </w:rPr>
            </w:pPr>
            <w:r w:rsidRPr="00CE5F67">
              <w:rPr>
                <w:rFonts w:ascii="Times New Roman" w:hAnsi="Times New Roman"/>
                <w:szCs w:val="24"/>
              </w:rPr>
              <w:t>Применение смазки</w:t>
            </w:r>
          </w:p>
        </w:tc>
        <w:tc>
          <w:tcPr>
            <w:tcW w:w="2552" w:type="dxa"/>
            <w:shd w:val="clear" w:color="auto" w:fill="auto"/>
            <w:vAlign w:val="center"/>
          </w:tcPr>
          <w:p w:rsidR="00E02B5E" w:rsidRPr="00CE5F67" w:rsidRDefault="00E02B5E" w:rsidP="00E02B5E">
            <w:pPr>
              <w:spacing w:after="0" w:line="240" w:lineRule="auto"/>
              <w:rPr>
                <w:rFonts w:ascii="Times New Roman" w:hAnsi="Times New Roman"/>
                <w:sz w:val="24"/>
                <w:szCs w:val="24"/>
              </w:rPr>
            </w:pPr>
            <w:r w:rsidRPr="00CE5F67">
              <w:rPr>
                <w:rFonts w:ascii="Times New Roman" w:hAnsi="Times New Roman"/>
                <w:sz w:val="24"/>
                <w:szCs w:val="24"/>
              </w:rPr>
              <w:t>нет</w:t>
            </w:r>
          </w:p>
        </w:tc>
        <w:tc>
          <w:tcPr>
            <w:tcW w:w="2268" w:type="dxa"/>
            <w:shd w:val="clear" w:color="auto" w:fill="auto"/>
            <w:vAlign w:val="center"/>
          </w:tcPr>
          <w:p w:rsidR="00E02B5E" w:rsidRPr="00CE5F67" w:rsidRDefault="00E02B5E" w:rsidP="00E02B5E">
            <w:pPr>
              <w:spacing w:after="0" w:line="240" w:lineRule="auto"/>
              <w:rPr>
                <w:rFonts w:ascii="Times New Roman" w:hAnsi="Times New Roman"/>
                <w:sz w:val="24"/>
                <w:szCs w:val="24"/>
              </w:rPr>
            </w:pPr>
            <w:r w:rsidRPr="00CE5F67">
              <w:rPr>
                <w:rFonts w:ascii="Times New Roman" w:hAnsi="Times New Roman"/>
                <w:sz w:val="24"/>
                <w:szCs w:val="24"/>
              </w:rPr>
              <w:t>да</w:t>
            </w:r>
          </w:p>
        </w:tc>
        <w:tc>
          <w:tcPr>
            <w:tcW w:w="2233" w:type="dxa"/>
            <w:shd w:val="clear" w:color="auto" w:fill="auto"/>
            <w:vAlign w:val="center"/>
          </w:tcPr>
          <w:p w:rsidR="00E02B5E" w:rsidRPr="00CE5F67" w:rsidRDefault="00E02B5E" w:rsidP="00E02B5E">
            <w:pPr>
              <w:spacing w:after="0" w:line="240" w:lineRule="auto"/>
              <w:rPr>
                <w:rFonts w:ascii="Times New Roman" w:hAnsi="Times New Roman"/>
                <w:sz w:val="24"/>
                <w:szCs w:val="24"/>
              </w:rPr>
            </w:pPr>
            <w:r w:rsidRPr="00CE5F67">
              <w:rPr>
                <w:rFonts w:ascii="Times New Roman" w:hAnsi="Times New Roman"/>
                <w:sz w:val="24"/>
                <w:szCs w:val="24"/>
              </w:rPr>
              <w:t>нет</w:t>
            </w:r>
          </w:p>
        </w:tc>
      </w:tr>
    </w:tbl>
    <w:p w:rsidR="00E02B5E" w:rsidRPr="00510893" w:rsidRDefault="00E02B5E" w:rsidP="00E02B5E">
      <w:pPr>
        <w:pStyle w:val="aa"/>
        <w:spacing w:after="0" w:line="240" w:lineRule="auto"/>
        <w:rPr>
          <w:rFonts w:ascii="Times New Roman" w:hAnsi="Times New Roman"/>
          <w:sz w:val="24"/>
          <w:szCs w:val="24"/>
        </w:rPr>
      </w:pPr>
    </w:p>
    <w:p w:rsidR="00EB151B" w:rsidRDefault="00E02B5E" w:rsidP="00EB151B">
      <w:pPr>
        <w:pStyle w:val="aa"/>
        <w:spacing w:after="0" w:line="240" w:lineRule="auto"/>
        <w:ind w:left="0" w:firstLine="708"/>
        <w:jc w:val="both"/>
        <w:rPr>
          <w:rFonts w:ascii="Times New Roman" w:hAnsi="Times New Roman"/>
          <w:sz w:val="24"/>
          <w:szCs w:val="24"/>
        </w:rPr>
      </w:pPr>
      <w:r>
        <w:rPr>
          <w:rFonts w:ascii="Times New Roman" w:hAnsi="Times New Roman"/>
          <w:sz w:val="24"/>
          <w:szCs w:val="24"/>
        </w:rPr>
        <w:t>Импульсный п</w:t>
      </w:r>
      <w:r w:rsidRPr="00FA46F5">
        <w:rPr>
          <w:rFonts w:ascii="Times New Roman" w:hAnsi="Times New Roman"/>
          <w:sz w:val="24"/>
          <w:szCs w:val="24"/>
        </w:rPr>
        <w:t xml:space="preserve">реобразователь расхода </w:t>
      </w:r>
      <w:r>
        <w:rPr>
          <w:rFonts w:ascii="Times New Roman" w:hAnsi="Times New Roman"/>
          <w:sz w:val="24"/>
          <w:szCs w:val="24"/>
        </w:rPr>
        <w:t xml:space="preserve">предназначен для установки на среднем и высоком давлении  и </w:t>
      </w:r>
      <w:r w:rsidRPr="00510893">
        <w:rPr>
          <w:rFonts w:ascii="Times New Roman" w:hAnsi="Times New Roman"/>
          <w:sz w:val="24"/>
          <w:szCs w:val="24"/>
        </w:rPr>
        <w:t>имеет</w:t>
      </w:r>
      <w:r>
        <w:rPr>
          <w:rFonts w:ascii="Times New Roman" w:hAnsi="Times New Roman"/>
          <w:sz w:val="24"/>
          <w:szCs w:val="24"/>
        </w:rPr>
        <w:t xml:space="preserve"> в зависимости от модификации</w:t>
      </w:r>
      <w:r w:rsidR="00EB151B">
        <w:rPr>
          <w:rFonts w:ascii="Times New Roman" w:hAnsi="Times New Roman"/>
          <w:sz w:val="24"/>
          <w:szCs w:val="24"/>
        </w:rPr>
        <w:t xml:space="preserve"> </w:t>
      </w:r>
      <w:r>
        <w:rPr>
          <w:rFonts w:ascii="Times New Roman" w:hAnsi="Times New Roman"/>
          <w:sz w:val="24"/>
          <w:szCs w:val="24"/>
        </w:rPr>
        <w:t>перепад давления</w:t>
      </w:r>
      <w:r w:rsidR="00EB151B">
        <w:rPr>
          <w:rFonts w:ascii="Times New Roman" w:hAnsi="Times New Roman"/>
          <w:sz w:val="24"/>
          <w:szCs w:val="24"/>
        </w:rPr>
        <w:t xml:space="preserve"> </w:t>
      </w:r>
      <w:r>
        <w:rPr>
          <w:rFonts w:ascii="Times New Roman" w:hAnsi="Times New Roman"/>
          <w:sz w:val="24"/>
          <w:szCs w:val="24"/>
        </w:rPr>
        <w:t>от 0,1 МПа до 0,2 МПа</w:t>
      </w:r>
      <w:r w:rsidRPr="00510893">
        <w:rPr>
          <w:rFonts w:ascii="Times New Roman" w:hAnsi="Times New Roman"/>
          <w:sz w:val="24"/>
          <w:szCs w:val="24"/>
        </w:rPr>
        <w:t>.</w:t>
      </w:r>
      <w:r w:rsidR="00EB151B">
        <w:rPr>
          <w:rFonts w:ascii="Times New Roman" w:hAnsi="Times New Roman"/>
          <w:sz w:val="24"/>
          <w:szCs w:val="24"/>
        </w:rPr>
        <w:t xml:space="preserve"> </w:t>
      </w:r>
      <w:r>
        <w:rPr>
          <w:rFonts w:ascii="Times New Roman" w:hAnsi="Times New Roman"/>
          <w:sz w:val="24"/>
          <w:szCs w:val="24"/>
        </w:rPr>
        <w:t xml:space="preserve">Однако, в данном случае, это не рассматривается как недостаток. </w:t>
      </w:r>
      <w:r w:rsidRPr="00510893">
        <w:rPr>
          <w:rFonts w:ascii="Times New Roman" w:hAnsi="Times New Roman"/>
          <w:sz w:val="24"/>
          <w:szCs w:val="24"/>
        </w:rPr>
        <w:t>Потерю напора имеют все расходомеры</w:t>
      </w:r>
      <w:r>
        <w:rPr>
          <w:rFonts w:ascii="Times New Roman" w:hAnsi="Times New Roman"/>
          <w:sz w:val="24"/>
          <w:szCs w:val="24"/>
        </w:rPr>
        <w:t>-счетчики</w:t>
      </w:r>
      <w:r w:rsidRPr="00510893">
        <w:rPr>
          <w:rFonts w:ascii="Times New Roman" w:hAnsi="Times New Roman"/>
          <w:sz w:val="24"/>
          <w:szCs w:val="24"/>
        </w:rPr>
        <w:t xml:space="preserve">. </w:t>
      </w:r>
      <w:r>
        <w:rPr>
          <w:rFonts w:ascii="Times New Roman" w:hAnsi="Times New Roman"/>
          <w:sz w:val="24"/>
          <w:szCs w:val="24"/>
        </w:rPr>
        <w:t>И</w:t>
      </w:r>
      <w:r w:rsidRPr="00510893">
        <w:rPr>
          <w:rFonts w:ascii="Times New Roman" w:hAnsi="Times New Roman"/>
          <w:sz w:val="24"/>
          <w:szCs w:val="24"/>
        </w:rPr>
        <w:t xml:space="preserve">з закона взаимосвязи основных параметров средств </w:t>
      </w:r>
      <w:r w:rsidRPr="00510893">
        <w:rPr>
          <w:rFonts w:ascii="Times New Roman" w:hAnsi="Times New Roman"/>
          <w:sz w:val="24"/>
          <w:szCs w:val="24"/>
        </w:rPr>
        <w:lastRenderedPageBreak/>
        <w:t>измерений, сформулированного П.В.</w:t>
      </w:r>
      <w:r w:rsidR="00EB151B">
        <w:rPr>
          <w:rFonts w:ascii="Times New Roman" w:hAnsi="Times New Roman"/>
          <w:sz w:val="24"/>
          <w:szCs w:val="24"/>
        </w:rPr>
        <w:t xml:space="preserve"> </w:t>
      </w:r>
      <w:r w:rsidRPr="00510893">
        <w:rPr>
          <w:rFonts w:ascii="Times New Roman" w:hAnsi="Times New Roman"/>
          <w:sz w:val="24"/>
          <w:szCs w:val="24"/>
        </w:rPr>
        <w:t>Новицким</w:t>
      </w:r>
      <w:r>
        <w:rPr>
          <w:rFonts w:ascii="Times New Roman" w:hAnsi="Times New Roman"/>
          <w:sz w:val="24"/>
          <w:szCs w:val="24"/>
        </w:rPr>
        <w:t xml:space="preserve"> [6]</w:t>
      </w:r>
      <w:r w:rsidRPr="00510893">
        <w:rPr>
          <w:rFonts w:ascii="Times New Roman" w:hAnsi="Times New Roman"/>
          <w:sz w:val="24"/>
          <w:szCs w:val="24"/>
        </w:rPr>
        <w:t xml:space="preserve">, следует, что чем больше расходомер использует энергию напора для проведения измерений, тем точней он может измерить расход. Малая потеря напора важна, если расходомер стоит на низком давлении или на магистральном трубопроводе. Для </w:t>
      </w:r>
      <w:r>
        <w:rPr>
          <w:rFonts w:ascii="Times New Roman" w:hAnsi="Times New Roman"/>
          <w:sz w:val="24"/>
          <w:szCs w:val="24"/>
        </w:rPr>
        <w:t>этих случаев</w:t>
      </w:r>
      <w:r w:rsidR="00EB151B">
        <w:rPr>
          <w:rFonts w:ascii="Times New Roman" w:hAnsi="Times New Roman"/>
          <w:sz w:val="24"/>
          <w:szCs w:val="24"/>
        </w:rPr>
        <w:t xml:space="preserve"> </w:t>
      </w:r>
      <w:r>
        <w:rPr>
          <w:rFonts w:ascii="Times New Roman" w:hAnsi="Times New Roman"/>
          <w:sz w:val="24"/>
          <w:szCs w:val="24"/>
        </w:rPr>
        <w:t>импульсный преобразователь расхода</w:t>
      </w:r>
      <w:r w:rsidRPr="00510893">
        <w:rPr>
          <w:rFonts w:ascii="Times New Roman" w:hAnsi="Times New Roman"/>
          <w:sz w:val="24"/>
          <w:szCs w:val="24"/>
        </w:rPr>
        <w:t xml:space="preserve"> не предназначен. Но, </w:t>
      </w:r>
      <w:r>
        <w:rPr>
          <w:rFonts w:ascii="Times New Roman" w:hAnsi="Times New Roman"/>
          <w:sz w:val="24"/>
          <w:szCs w:val="24"/>
        </w:rPr>
        <w:t>когда на трубопроводах с понижением давления от высокого до среднего или от среднего до низкого,</w:t>
      </w:r>
      <w:r w:rsidR="00EB151B">
        <w:rPr>
          <w:rFonts w:ascii="Times New Roman" w:hAnsi="Times New Roman"/>
          <w:sz w:val="24"/>
          <w:szCs w:val="24"/>
        </w:rPr>
        <w:t xml:space="preserve"> </w:t>
      </w:r>
      <w:r>
        <w:rPr>
          <w:rFonts w:ascii="Times New Roman" w:hAnsi="Times New Roman"/>
          <w:sz w:val="24"/>
          <w:szCs w:val="24"/>
        </w:rPr>
        <w:t>после расходомера-счетчика</w:t>
      </w:r>
      <w:r w:rsidRPr="00510893">
        <w:rPr>
          <w:rFonts w:ascii="Times New Roman" w:hAnsi="Times New Roman"/>
          <w:sz w:val="24"/>
          <w:szCs w:val="24"/>
        </w:rPr>
        <w:t xml:space="preserve"> стоит понижающий давление регулятор, </w:t>
      </w:r>
      <w:r>
        <w:rPr>
          <w:rFonts w:ascii="Times New Roman" w:hAnsi="Times New Roman"/>
          <w:sz w:val="24"/>
          <w:szCs w:val="24"/>
        </w:rPr>
        <w:t xml:space="preserve">то </w:t>
      </w:r>
      <w:r w:rsidRPr="00510893">
        <w:rPr>
          <w:rFonts w:ascii="Times New Roman" w:hAnsi="Times New Roman"/>
          <w:sz w:val="24"/>
          <w:szCs w:val="24"/>
        </w:rPr>
        <w:t>больш</w:t>
      </w:r>
      <w:r>
        <w:rPr>
          <w:rFonts w:ascii="Times New Roman" w:hAnsi="Times New Roman"/>
          <w:sz w:val="24"/>
          <w:szCs w:val="24"/>
        </w:rPr>
        <w:t>ой</w:t>
      </w:r>
      <w:r w:rsidR="00EB151B">
        <w:rPr>
          <w:rFonts w:ascii="Times New Roman" w:hAnsi="Times New Roman"/>
          <w:sz w:val="24"/>
          <w:szCs w:val="24"/>
        </w:rPr>
        <w:t xml:space="preserve"> </w:t>
      </w:r>
      <w:r>
        <w:rPr>
          <w:rFonts w:ascii="Times New Roman" w:hAnsi="Times New Roman"/>
          <w:sz w:val="24"/>
          <w:szCs w:val="24"/>
        </w:rPr>
        <w:t>перепад давления</w:t>
      </w:r>
      <w:r w:rsidR="00EB151B">
        <w:rPr>
          <w:rFonts w:ascii="Times New Roman" w:hAnsi="Times New Roman"/>
          <w:sz w:val="24"/>
          <w:szCs w:val="24"/>
        </w:rPr>
        <w:t xml:space="preserve"> </w:t>
      </w:r>
      <w:r w:rsidRPr="00510893">
        <w:rPr>
          <w:rFonts w:ascii="Times New Roman" w:hAnsi="Times New Roman"/>
          <w:sz w:val="24"/>
          <w:szCs w:val="24"/>
        </w:rPr>
        <w:t xml:space="preserve">на </w:t>
      </w:r>
      <w:r>
        <w:rPr>
          <w:rFonts w:ascii="Times New Roman" w:hAnsi="Times New Roman"/>
          <w:sz w:val="24"/>
          <w:szCs w:val="24"/>
        </w:rPr>
        <w:t>нем</w:t>
      </w:r>
      <w:r w:rsidR="00EB151B">
        <w:rPr>
          <w:rFonts w:ascii="Times New Roman" w:hAnsi="Times New Roman"/>
          <w:sz w:val="24"/>
          <w:szCs w:val="24"/>
        </w:rPr>
        <w:t xml:space="preserve"> </w:t>
      </w:r>
      <w:r w:rsidRPr="00510893">
        <w:rPr>
          <w:rFonts w:ascii="Times New Roman" w:hAnsi="Times New Roman"/>
          <w:sz w:val="24"/>
          <w:szCs w:val="24"/>
        </w:rPr>
        <w:t>не только не противопока</w:t>
      </w:r>
      <w:r>
        <w:rPr>
          <w:rFonts w:ascii="Times New Roman" w:hAnsi="Times New Roman"/>
          <w:sz w:val="24"/>
          <w:szCs w:val="24"/>
        </w:rPr>
        <w:t>зан</w:t>
      </w:r>
      <w:r w:rsidRPr="00510893">
        <w:rPr>
          <w:rFonts w:ascii="Times New Roman" w:hAnsi="Times New Roman"/>
          <w:sz w:val="24"/>
          <w:szCs w:val="24"/>
        </w:rPr>
        <w:t>, а наоборот облегчает режим работы регулятора.</w:t>
      </w:r>
    </w:p>
    <w:p w:rsidR="00E02B5E" w:rsidRPr="00510893" w:rsidRDefault="00E02B5E" w:rsidP="00EB151B">
      <w:pPr>
        <w:pStyle w:val="aa"/>
        <w:spacing w:after="0" w:line="240" w:lineRule="auto"/>
        <w:ind w:left="0" w:firstLine="708"/>
        <w:jc w:val="both"/>
        <w:rPr>
          <w:rFonts w:ascii="Times New Roman" w:hAnsi="Times New Roman"/>
          <w:sz w:val="24"/>
          <w:szCs w:val="24"/>
        </w:rPr>
      </w:pPr>
      <w:r w:rsidRPr="00510893">
        <w:rPr>
          <w:rFonts w:ascii="Times New Roman" w:hAnsi="Times New Roman"/>
          <w:sz w:val="24"/>
          <w:szCs w:val="24"/>
        </w:rPr>
        <w:t xml:space="preserve">Преимущество </w:t>
      </w:r>
      <w:r>
        <w:rPr>
          <w:rFonts w:ascii="Times New Roman" w:hAnsi="Times New Roman"/>
          <w:sz w:val="24"/>
          <w:szCs w:val="24"/>
        </w:rPr>
        <w:t xml:space="preserve">импульсного преобразователя расхода </w:t>
      </w:r>
      <w:r w:rsidRPr="00510893">
        <w:rPr>
          <w:rFonts w:ascii="Times New Roman" w:hAnsi="Times New Roman"/>
          <w:sz w:val="24"/>
          <w:szCs w:val="24"/>
        </w:rPr>
        <w:t xml:space="preserve"> подтверждается  не только качественным сравнением в Таблице 1,  но и количественной оценкой, выполненной на основе критерия для обобщенной оценки широкодиапазонного прибора по точности и диапазону измерений [</w:t>
      </w:r>
      <w:r>
        <w:rPr>
          <w:rFonts w:ascii="Times New Roman" w:hAnsi="Times New Roman"/>
          <w:sz w:val="24"/>
          <w:szCs w:val="24"/>
        </w:rPr>
        <w:t>7</w:t>
      </w:r>
      <w:r w:rsidRPr="00510893">
        <w:rPr>
          <w:rFonts w:ascii="Times New Roman" w:hAnsi="Times New Roman"/>
          <w:sz w:val="24"/>
          <w:szCs w:val="24"/>
        </w:rPr>
        <w:t>].</w:t>
      </w:r>
      <w:r w:rsidR="00EB151B">
        <w:rPr>
          <w:rFonts w:ascii="Times New Roman" w:hAnsi="Times New Roman"/>
          <w:sz w:val="24"/>
          <w:szCs w:val="24"/>
        </w:rPr>
        <w:t xml:space="preserve"> </w:t>
      </w:r>
      <w:r w:rsidRPr="00510893">
        <w:rPr>
          <w:rFonts w:ascii="Times New Roman" w:hAnsi="Times New Roman"/>
          <w:sz w:val="24"/>
          <w:szCs w:val="24"/>
        </w:rPr>
        <w:t xml:space="preserve">Значение критерия разрешающей способности </w:t>
      </w:r>
      <w:r w:rsidRPr="00510893">
        <w:rPr>
          <w:rFonts w:ascii="Times New Roman" w:hAnsi="Times New Roman"/>
          <w:position w:val="-14"/>
          <w:sz w:val="24"/>
          <w:szCs w:val="24"/>
        </w:rPr>
        <w:object w:dxaOrig="420" w:dyaOrig="380">
          <v:shape id="_x0000_i1026" type="#_x0000_t75" style="width:25.3pt;height:22.3pt" o:ole="">
            <v:imagedata r:id="rId12" o:title=""/>
          </v:shape>
          <o:OLEObject Type="Embed" ProgID="Equation.DSMT4" ShapeID="_x0000_i1026" DrawAspect="Content" ObjectID="_1518415410" r:id="rId13"/>
        </w:object>
      </w:r>
      <w:r w:rsidR="00EB151B">
        <w:rPr>
          <w:rFonts w:ascii="Times New Roman" w:hAnsi="Times New Roman"/>
          <w:position w:val="-14"/>
          <w:sz w:val="24"/>
          <w:szCs w:val="24"/>
        </w:rPr>
        <w:t xml:space="preserve"> </w:t>
      </w:r>
      <w:r w:rsidRPr="00510893">
        <w:rPr>
          <w:rFonts w:ascii="Times New Roman" w:hAnsi="Times New Roman"/>
          <w:sz w:val="24"/>
          <w:szCs w:val="24"/>
        </w:rPr>
        <w:t>равно количеству непересекающихся</w:t>
      </w:r>
      <w:r w:rsidR="00EB151B">
        <w:rPr>
          <w:rFonts w:ascii="Times New Roman" w:hAnsi="Times New Roman"/>
          <w:sz w:val="24"/>
          <w:szCs w:val="24"/>
        </w:rPr>
        <w:t xml:space="preserve"> </w:t>
      </w:r>
      <w:r w:rsidRPr="00510893">
        <w:rPr>
          <w:rFonts w:ascii="Times New Roman" w:hAnsi="Times New Roman"/>
          <w:sz w:val="24"/>
          <w:szCs w:val="24"/>
        </w:rPr>
        <w:t>интервалов</w:t>
      </w:r>
      <w:r w:rsidR="00EB151B">
        <w:rPr>
          <w:rFonts w:ascii="Times New Roman" w:hAnsi="Times New Roman"/>
          <w:sz w:val="24"/>
          <w:szCs w:val="24"/>
        </w:rPr>
        <w:t xml:space="preserve"> </w:t>
      </w:r>
      <w:r w:rsidRPr="00510893">
        <w:rPr>
          <w:rFonts w:ascii="Times New Roman" w:hAnsi="Times New Roman"/>
          <w:sz w:val="24"/>
          <w:szCs w:val="24"/>
        </w:rPr>
        <w:t>предельной</w:t>
      </w:r>
      <w:r w:rsidR="00EB151B">
        <w:rPr>
          <w:rFonts w:ascii="Times New Roman" w:hAnsi="Times New Roman"/>
          <w:sz w:val="24"/>
          <w:szCs w:val="24"/>
        </w:rPr>
        <w:t xml:space="preserve"> </w:t>
      </w:r>
      <w:r w:rsidRPr="00510893">
        <w:rPr>
          <w:rFonts w:ascii="Times New Roman" w:hAnsi="Times New Roman"/>
          <w:sz w:val="24"/>
          <w:szCs w:val="24"/>
        </w:rPr>
        <w:t xml:space="preserve">абсолютной погрешности, укладывающихся в диапазон измерения. Чем больше разрешающая способность, тем точней измерение  прибора. </w:t>
      </w:r>
    </w:p>
    <w:p w:rsidR="00E02B5E" w:rsidRPr="00510893" w:rsidRDefault="00E02B5E" w:rsidP="00E02B5E">
      <w:pPr>
        <w:spacing w:after="0" w:line="240" w:lineRule="auto"/>
        <w:ind w:firstLine="708"/>
        <w:rPr>
          <w:rFonts w:ascii="Times New Roman" w:hAnsi="Times New Roman"/>
          <w:sz w:val="24"/>
          <w:szCs w:val="24"/>
        </w:rPr>
      </w:pPr>
      <w:r w:rsidRPr="00510893">
        <w:rPr>
          <w:rFonts w:ascii="Times New Roman" w:hAnsi="Times New Roman"/>
          <w:position w:val="-30"/>
          <w:sz w:val="24"/>
          <w:szCs w:val="24"/>
        </w:rPr>
        <w:object w:dxaOrig="2180" w:dyaOrig="1080">
          <v:shape id="_x0000_i1027" type="#_x0000_t75" style="width:108.45pt;height:54.45pt" o:ole="">
            <v:imagedata r:id="rId14" o:title=""/>
          </v:shape>
          <o:OLEObject Type="Embed" ProgID="Equation.DSMT4" ShapeID="_x0000_i1027" DrawAspect="Content" ObjectID="_1518415411" r:id="rId15"/>
        </w:object>
      </w:r>
      <w:r w:rsidRPr="00510893">
        <w:rPr>
          <w:rFonts w:ascii="Times New Roman" w:hAnsi="Times New Roman"/>
          <w:sz w:val="24"/>
          <w:szCs w:val="24"/>
        </w:rPr>
        <w:t>(2)</w:t>
      </w:r>
    </w:p>
    <w:p w:rsidR="00E02B5E" w:rsidRPr="00510893" w:rsidRDefault="00E02B5E" w:rsidP="00E02B5E">
      <w:pPr>
        <w:spacing w:after="0" w:line="240" w:lineRule="auto"/>
        <w:jc w:val="both"/>
        <w:rPr>
          <w:rFonts w:ascii="Times New Roman" w:hAnsi="Times New Roman"/>
          <w:sz w:val="24"/>
          <w:szCs w:val="24"/>
        </w:rPr>
      </w:pPr>
      <w:r w:rsidRPr="00510893">
        <w:rPr>
          <w:rFonts w:ascii="Times New Roman" w:hAnsi="Times New Roman"/>
          <w:sz w:val="24"/>
          <w:szCs w:val="24"/>
        </w:rPr>
        <w:t xml:space="preserve">где </w:t>
      </w:r>
      <w:r w:rsidRPr="00510893">
        <w:rPr>
          <w:rFonts w:ascii="Times New Roman" w:hAnsi="Times New Roman"/>
          <w:position w:val="-14"/>
          <w:sz w:val="24"/>
          <w:szCs w:val="24"/>
        </w:rPr>
        <w:object w:dxaOrig="420" w:dyaOrig="380">
          <v:shape id="_x0000_i1028" type="#_x0000_t75" style="width:20.55pt;height:18.45pt" o:ole="">
            <v:imagedata r:id="rId16" o:title=""/>
          </v:shape>
          <o:OLEObject Type="Embed" ProgID="Equation.DSMT4" ShapeID="_x0000_i1028" DrawAspect="Content" ObjectID="_1518415412" r:id="rId17"/>
        </w:object>
      </w:r>
      <w:r w:rsidRPr="00510893">
        <w:rPr>
          <w:rFonts w:ascii="Times New Roman" w:hAnsi="Times New Roman"/>
          <w:sz w:val="24"/>
          <w:szCs w:val="24"/>
        </w:rPr>
        <w:t xml:space="preserve"> - разрешающая способность прибора, равная количеству эффективных (реальных) квантов, на которые данный прибор может разделить диапазон измерения с заданной полосой погрешности</w:t>
      </w:r>
    </w:p>
    <w:p w:rsidR="00E02B5E" w:rsidRPr="00510893" w:rsidRDefault="00E02B5E" w:rsidP="00E02B5E">
      <w:pPr>
        <w:spacing w:after="0" w:line="240" w:lineRule="auto"/>
        <w:jc w:val="both"/>
        <w:rPr>
          <w:rFonts w:ascii="Times New Roman" w:hAnsi="Times New Roman"/>
          <w:sz w:val="24"/>
          <w:szCs w:val="24"/>
        </w:rPr>
      </w:pPr>
      <w:r w:rsidRPr="00510893">
        <w:rPr>
          <w:rFonts w:ascii="Times New Roman" w:hAnsi="Times New Roman"/>
          <w:position w:val="-10"/>
          <w:sz w:val="24"/>
          <w:szCs w:val="24"/>
        </w:rPr>
        <w:object w:dxaOrig="1560" w:dyaOrig="340">
          <v:shape id="_x0000_i1029" type="#_x0000_t75" style="width:78.45pt;height:17.55pt" o:ole="">
            <v:imagedata r:id="rId18" o:title=""/>
          </v:shape>
          <o:OLEObject Type="Embed" ProgID="Equation.DSMT4" ShapeID="_x0000_i1029" DrawAspect="Content" ObjectID="_1518415413" r:id="rId19"/>
        </w:object>
      </w:r>
      <w:r w:rsidRPr="00510893">
        <w:rPr>
          <w:rFonts w:ascii="Times New Roman" w:hAnsi="Times New Roman"/>
          <w:sz w:val="24"/>
          <w:szCs w:val="24"/>
        </w:rPr>
        <w:t>- динамический (относительный) диапазон измерения;</w:t>
      </w:r>
    </w:p>
    <w:p w:rsidR="00E02B5E" w:rsidRPr="00510893" w:rsidRDefault="00E02B5E" w:rsidP="00E02B5E">
      <w:pPr>
        <w:spacing w:after="0" w:line="240" w:lineRule="auto"/>
        <w:jc w:val="both"/>
        <w:rPr>
          <w:rFonts w:ascii="Times New Roman" w:hAnsi="Times New Roman"/>
          <w:sz w:val="24"/>
          <w:szCs w:val="24"/>
        </w:rPr>
      </w:pPr>
      <w:r w:rsidRPr="00510893">
        <w:rPr>
          <w:rFonts w:ascii="Times New Roman" w:hAnsi="Times New Roman"/>
          <w:position w:val="-12"/>
          <w:sz w:val="24"/>
          <w:szCs w:val="24"/>
        </w:rPr>
        <w:object w:dxaOrig="300" w:dyaOrig="360">
          <v:shape id="_x0000_i1030" type="#_x0000_t75" style="width:14.55pt;height:18.45pt" o:ole="">
            <v:imagedata r:id="rId20" o:title=""/>
          </v:shape>
          <o:OLEObject Type="Embed" ProgID="Equation.DSMT4" ShapeID="_x0000_i1030" DrawAspect="Content" ObjectID="_1518415414" r:id="rId21"/>
        </w:object>
      </w:r>
      <w:r w:rsidRPr="00510893">
        <w:rPr>
          <w:rFonts w:ascii="Times New Roman" w:hAnsi="Times New Roman"/>
          <w:sz w:val="24"/>
          <w:szCs w:val="24"/>
        </w:rPr>
        <w:t xml:space="preserve"> -мультипликативная составляющая полосы предельной относительной погрешности;</w:t>
      </w:r>
    </w:p>
    <w:p w:rsidR="00EB151B" w:rsidRDefault="00E02B5E" w:rsidP="00EB151B">
      <w:pPr>
        <w:spacing w:after="0" w:line="240" w:lineRule="auto"/>
        <w:jc w:val="both"/>
        <w:rPr>
          <w:rFonts w:ascii="Times New Roman" w:hAnsi="Times New Roman"/>
          <w:sz w:val="24"/>
          <w:szCs w:val="24"/>
        </w:rPr>
      </w:pPr>
      <w:r w:rsidRPr="00510893">
        <w:rPr>
          <w:rFonts w:ascii="Times New Roman" w:hAnsi="Times New Roman"/>
          <w:position w:val="-8"/>
          <w:sz w:val="24"/>
          <w:szCs w:val="24"/>
        </w:rPr>
        <w:object w:dxaOrig="999" w:dyaOrig="300">
          <v:shape id="_x0000_i1031" type="#_x0000_t75" style="width:49.7pt;height:14.55pt" o:ole="">
            <v:imagedata r:id="rId22" o:title=""/>
          </v:shape>
          <o:OLEObject Type="Embed" ProgID="Equation.DSMT4" ShapeID="_x0000_i1031" DrawAspect="Content" ObjectID="_1518415415" r:id="rId23"/>
        </w:object>
      </w:r>
      <w:r w:rsidRPr="00510893">
        <w:rPr>
          <w:rFonts w:ascii="Times New Roman" w:hAnsi="Times New Roman"/>
          <w:sz w:val="24"/>
          <w:szCs w:val="24"/>
        </w:rPr>
        <w:t xml:space="preserve"> -  относительные погрешности, соответственно, в нижней и верхней границе диапазона измерения.</w:t>
      </w:r>
    </w:p>
    <w:p w:rsidR="00EB151B" w:rsidRDefault="00E02B5E" w:rsidP="00EB151B">
      <w:pPr>
        <w:spacing w:after="0" w:line="240" w:lineRule="auto"/>
        <w:ind w:firstLine="709"/>
        <w:jc w:val="both"/>
        <w:rPr>
          <w:rFonts w:ascii="Times New Roman" w:hAnsi="Times New Roman"/>
          <w:sz w:val="24"/>
          <w:szCs w:val="24"/>
        </w:rPr>
      </w:pPr>
      <w:r w:rsidRPr="00EB151B">
        <w:rPr>
          <w:rFonts w:ascii="Times New Roman" w:hAnsi="Times New Roman"/>
          <w:sz w:val="24"/>
          <w:szCs w:val="24"/>
        </w:rPr>
        <w:t>Критерий для обобщенной оценки широкодиапазонного прибора по точности и диапазону измерений связывает между собой основные параметры измерительного преобразования: динамический (относительный) диапазон измерений, мультипликативную составляющую относительной погрешности, относительные погрешности в граничных точках диапазона измерения. Критерий дает представление о потенциальных возможностях, заложенных в прибор для решения задач измерения. Основной составляющей, задающей точность прибора, является погрешность меры.</w:t>
      </w:r>
      <w:r w:rsidR="00EB151B">
        <w:rPr>
          <w:rFonts w:ascii="Times New Roman" w:hAnsi="Times New Roman"/>
          <w:sz w:val="24"/>
          <w:szCs w:val="24"/>
        </w:rPr>
        <w:t xml:space="preserve"> </w:t>
      </w:r>
      <w:r w:rsidRPr="00EB151B">
        <w:rPr>
          <w:rFonts w:ascii="Times New Roman" w:hAnsi="Times New Roman"/>
          <w:sz w:val="24"/>
          <w:szCs w:val="24"/>
        </w:rPr>
        <w:t>Наиболее точной является однозначная мера, применяемая в эталонных установках. Однозначную меру можно применить для измерений в широком диапазоне  только в режиме дискретизации по времени, т.е. как последовательность квантов. Сейчас при измерении расхода  в качестве меры расхода наиболее часто применяют критическое сопло. Для сравнения с</w:t>
      </w:r>
      <w:r w:rsidR="00EB151B">
        <w:rPr>
          <w:rFonts w:ascii="Times New Roman" w:hAnsi="Times New Roman"/>
          <w:sz w:val="24"/>
          <w:szCs w:val="24"/>
        </w:rPr>
        <w:t xml:space="preserve"> </w:t>
      </w:r>
      <w:r w:rsidRPr="00EB151B">
        <w:rPr>
          <w:rFonts w:ascii="Times New Roman" w:hAnsi="Times New Roman"/>
          <w:sz w:val="24"/>
          <w:szCs w:val="24"/>
        </w:rPr>
        <w:t>переменным</w:t>
      </w:r>
      <w:r w:rsidR="00EB151B">
        <w:rPr>
          <w:rFonts w:ascii="Times New Roman" w:hAnsi="Times New Roman"/>
          <w:sz w:val="24"/>
          <w:szCs w:val="24"/>
        </w:rPr>
        <w:t xml:space="preserve"> </w:t>
      </w:r>
      <w:r w:rsidRPr="00EB151B">
        <w:rPr>
          <w:rFonts w:ascii="Times New Roman" w:hAnsi="Times New Roman"/>
          <w:sz w:val="24"/>
          <w:szCs w:val="24"/>
        </w:rPr>
        <w:t>расходом критическому соплу</w:t>
      </w:r>
      <w:r w:rsidR="00EB151B">
        <w:rPr>
          <w:rFonts w:ascii="Times New Roman" w:hAnsi="Times New Roman"/>
          <w:sz w:val="24"/>
          <w:szCs w:val="24"/>
        </w:rPr>
        <w:t xml:space="preserve"> </w:t>
      </w:r>
      <w:r w:rsidRPr="00EB151B">
        <w:rPr>
          <w:rFonts w:ascii="Times New Roman" w:hAnsi="Times New Roman"/>
          <w:sz w:val="24"/>
          <w:szCs w:val="24"/>
        </w:rPr>
        <w:t>необходим масштабный преобразователь эталонного расхода. Это достигается введением импульсного режима работы критического сопла, задаваемого с помощью клапана и буферной камеры.</w:t>
      </w:r>
      <w:r w:rsidR="00EB151B">
        <w:rPr>
          <w:rFonts w:ascii="Times New Roman" w:hAnsi="Times New Roman"/>
          <w:sz w:val="24"/>
          <w:szCs w:val="24"/>
        </w:rPr>
        <w:t xml:space="preserve"> </w:t>
      </w:r>
    </w:p>
    <w:p w:rsidR="00EB151B" w:rsidRDefault="00E02B5E" w:rsidP="00EB151B">
      <w:pPr>
        <w:spacing w:after="0" w:line="240" w:lineRule="auto"/>
        <w:jc w:val="both"/>
        <w:rPr>
          <w:rFonts w:ascii="Times New Roman" w:hAnsi="Times New Roman"/>
          <w:sz w:val="24"/>
          <w:szCs w:val="24"/>
        </w:rPr>
      </w:pPr>
      <w:r w:rsidRPr="00EB151B">
        <w:rPr>
          <w:rFonts w:ascii="Times New Roman" w:hAnsi="Times New Roman"/>
          <w:sz w:val="24"/>
          <w:szCs w:val="24"/>
        </w:rPr>
        <w:t xml:space="preserve">Выходной величиной преобразования расхода является коэффициент пропорциональности (коэффициент заполнения импульсного выходного сигнала клапана) между измеряемым расходом и фиксированным  расходам, задаваемым критическим соплом. </w:t>
      </w:r>
    </w:p>
    <w:p w:rsidR="00E02B5E" w:rsidRPr="00EB151B" w:rsidRDefault="00E02B5E" w:rsidP="00EB151B">
      <w:pPr>
        <w:spacing w:after="0" w:line="240" w:lineRule="auto"/>
        <w:ind w:firstLine="709"/>
        <w:jc w:val="both"/>
        <w:rPr>
          <w:rFonts w:ascii="Times New Roman" w:hAnsi="Times New Roman"/>
          <w:sz w:val="24"/>
          <w:szCs w:val="24"/>
        </w:rPr>
      </w:pPr>
      <w:r w:rsidRPr="00EB151B">
        <w:rPr>
          <w:rFonts w:ascii="Times New Roman" w:hAnsi="Times New Roman"/>
          <w:sz w:val="24"/>
          <w:szCs w:val="24"/>
        </w:rPr>
        <w:t>Таким образом, в отличие от известных косвенных методов измерения расхода в импульсном методе осуществляется прямое сравнение  измеряемого расхода с расходом задаваемым мерой.</w:t>
      </w:r>
    </w:p>
    <w:p w:rsidR="00E02B5E" w:rsidRPr="00510893" w:rsidRDefault="00E02B5E" w:rsidP="00E02B5E">
      <w:pPr>
        <w:pStyle w:val="af3"/>
        <w:jc w:val="both"/>
        <w:rPr>
          <w:sz w:val="24"/>
          <w:szCs w:val="24"/>
        </w:rPr>
      </w:pPr>
    </w:p>
    <w:p w:rsidR="00E02B5E" w:rsidRPr="00510893" w:rsidRDefault="00E02B5E" w:rsidP="00E02B5E">
      <w:pPr>
        <w:pStyle w:val="af3"/>
        <w:ind w:firstLine="708"/>
        <w:jc w:val="both"/>
        <w:rPr>
          <w:sz w:val="24"/>
          <w:szCs w:val="24"/>
        </w:rPr>
      </w:pPr>
      <w:r w:rsidRPr="00510893">
        <w:rPr>
          <w:sz w:val="24"/>
          <w:szCs w:val="24"/>
        </w:rPr>
        <w:t xml:space="preserve">Разрешающие способности </w:t>
      </w:r>
      <w:r w:rsidRPr="00510893">
        <w:rPr>
          <w:rFonts w:eastAsia="Calibri"/>
          <w:sz w:val="24"/>
          <w:szCs w:val="24"/>
          <w:lang w:val="en-US"/>
        </w:rPr>
        <w:t>N</w:t>
      </w:r>
      <w:r w:rsidRPr="001E3501">
        <w:rPr>
          <w:rFonts w:eastAsia="Calibri"/>
          <w:sz w:val="24"/>
          <w:szCs w:val="24"/>
          <w:vertAlign w:val="subscript"/>
        </w:rPr>
        <w:t>эф</w:t>
      </w:r>
      <w:r>
        <w:rPr>
          <w:rFonts w:eastAsia="Calibri"/>
          <w:sz w:val="24"/>
          <w:szCs w:val="24"/>
        </w:rPr>
        <w:t xml:space="preserve"> сравниваемых измерительных комплексов</w:t>
      </w:r>
      <w:r w:rsidR="00EB151B">
        <w:rPr>
          <w:rFonts w:eastAsia="Calibri"/>
          <w:sz w:val="24"/>
          <w:szCs w:val="24"/>
        </w:rPr>
        <w:t xml:space="preserve"> </w:t>
      </w:r>
      <w:r w:rsidRPr="00510893">
        <w:rPr>
          <w:sz w:val="24"/>
          <w:szCs w:val="24"/>
        </w:rPr>
        <w:t xml:space="preserve">приведены в Таблице 2. </w:t>
      </w:r>
      <w:r>
        <w:rPr>
          <w:sz w:val="24"/>
          <w:szCs w:val="24"/>
        </w:rPr>
        <w:t>П</w:t>
      </w:r>
      <w:r w:rsidRPr="00510893">
        <w:rPr>
          <w:sz w:val="24"/>
          <w:szCs w:val="24"/>
        </w:rPr>
        <w:t>оскольку информация о мультипликативной составляющей  предельной относительной погрешности сравниваемых  счетчиков есть не для всех счетчиков</w:t>
      </w:r>
      <w:r>
        <w:rPr>
          <w:sz w:val="24"/>
          <w:szCs w:val="24"/>
        </w:rPr>
        <w:t xml:space="preserve">, для них </w:t>
      </w:r>
      <w:r>
        <w:rPr>
          <w:sz w:val="24"/>
          <w:szCs w:val="24"/>
        </w:rPr>
        <w:lastRenderedPageBreak/>
        <w:t>р</w:t>
      </w:r>
      <w:r w:rsidRPr="00510893">
        <w:rPr>
          <w:sz w:val="24"/>
          <w:szCs w:val="24"/>
        </w:rPr>
        <w:t xml:space="preserve">асчет </w:t>
      </w:r>
      <w:r w:rsidRPr="00510893">
        <w:rPr>
          <w:rFonts w:eastAsia="Calibri"/>
          <w:sz w:val="24"/>
          <w:szCs w:val="24"/>
          <w:lang w:val="en-US"/>
        </w:rPr>
        <w:t>N</w:t>
      </w:r>
      <w:r w:rsidRPr="001E3501">
        <w:rPr>
          <w:rFonts w:eastAsia="Calibri"/>
          <w:sz w:val="24"/>
          <w:szCs w:val="24"/>
          <w:vertAlign w:val="subscript"/>
        </w:rPr>
        <w:t>эф</w:t>
      </w:r>
      <w:r w:rsidRPr="00510893">
        <w:rPr>
          <w:rFonts w:eastAsia="Calibri"/>
          <w:sz w:val="24"/>
          <w:szCs w:val="24"/>
        </w:rPr>
        <w:t xml:space="preserve"> производился по формуле (2) в предположении, что </w:t>
      </w:r>
      <w:r>
        <w:rPr>
          <w:rFonts w:eastAsia="Calibri"/>
          <w:sz w:val="24"/>
          <w:szCs w:val="24"/>
        </w:rPr>
        <w:t xml:space="preserve">наименьшая в диапазоне измерения погрешность находится в верхней границе диапазона, т.е.  </w:t>
      </w:r>
      <w:r w:rsidRPr="00510893">
        <w:rPr>
          <w:position w:val="-12"/>
          <w:sz w:val="24"/>
          <w:szCs w:val="24"/>
        </w:rPr>
        <w:object w:dxaOrig="999" w:dyaOrig="360">
          <v:shape id="_x0000_i1032" type="#_x0000_t75" style="width:49.7pt;height:18.45pt" o:ole="">
            <v:imagedata r:id="rId24" o:title=""/>
          </v:shape>
          <o:OLEObject Type="Embed" ProgID="Equation.DSMT4" ShapeID="_x0000_i1032" DrawAspect="Content" ObjectID="_1518415416" r:id="rId25"/>
        </w:object>
      </w:r>
    </w:p>
    <w:p w:rsidR="00E02B5E" w:rsidRDefault="00E02B5E" w:rsidP="00E02B5E">
      <w:pPr>
        <w:spacing w:after="0" w:line="240" w:lineRule="auto"/>
        <w:rPr>
          <w:rFonts w:ascii="Times New Roman" w:hAnsi="Times New Roman"/>
          <w:b/>
          <w:sz w:val="24"/>
          <w:szCs w:val="24"/>
        </w:rPr>
      </w:pPr>
      <w:r>
        <w:rPr>
          <w:rFonts w:ascii="Times New Roman" w:hAnsi="Times New Roman"/>
          <w:b/>
          <w:sz w:val="24"/>
          <w:szCs w:val="24"/>
        </w:rPr>
        <w:t xml:space="preserve">  </w:t>
      </w:r>
      <w:r w:rsidRPr="00510893">
        <w:rPr>
          <w:rFonts w:ascii="Times New Roman" w:hAnsi="Times New Roman"/>
          <w:b/>
          <w:sz w:val="24"/>
          <w:szCs w:val="24"/>
        </w:rPr>
        <w:t>Основные характеристики</w:t>
      </w:r>
      <w:r>
        <w:rPr>
          <w:rFonts w:ascii="Times New Roman" w:hAnsi="Times New Roman"/>
          <w:b/>
          <w:sz w:val="24"/>
          <w:szCs w:val="24"/>
        </w:rPr>
        <w:t xml:space="preserve"> сравниваемых </w:t>
      </w:r>
      <w:r w:rsidRPr="00510893">
        <w:rPr>
          <w:rFonts w:ascii="Times New Roman" w:hAnsi="Times New Roman"/>
          <w:b/>
          <w:sz w:val="24"/>
          <w:szCs w:val="24"/>
        </w:rPr>
        <w:t xml:space="preserve"> комплексов измерения расхода газа.</w:t>
      </w:r>
    </w:p>
    <w:p w:rsidR="00EB151B" w:rsidRPr="00510893" w:rsidRDefault="00EB151B" w:rsidP="00EB151B">
      <w:pPr>
        <w:spacing w:after="0" w:line="240" w:lineRule="auto"/>
        <w:jc w:val="right"/>
        <w:rPr>
          <w:rFonts w:ascii="Times New Roman" w:hAnsi="Times New Roman"/>
          <w:b/>
          <w:sz w:val="24"/>
          <w:szCs w:val="24"/>
        </w:rPr>
      </w:pPr>
      <w:r>
        <w:rPr>
          <w:rFonts w:ascii="Times New Roman" w:hAnsi="Times New Roman"/>
          <w:b/>
          <w:sz w:val="24"/>
          <w:szCs w:val="24"/>
        </w:rPr>
        <w:t>Таблица 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109"/>
        <w:gridCol w:w="1359"/>
        <w:gridCol w:w="1218"/>
        <w:gridCol w:w="1417"/>
        <w:gridCol w:w="1276"/>
        <w:gridCol w:w="1559"/>
      </w:tblGrid>
      <w:tr w:rsidR="00E02B5E" w:rsidRPr="00CE5F67" w:rsidTr="00105FD7">
        <w:trPr>
          <w:trHeight w:val="1551"/>
        </w:trPr>
        <w:tc>
          <w:tcPr>
            <w:tcW w:w="1809" w:type="dxa"/>
            <w:shd w:val="clear" w:color="auto" w:fill="auto"/>
            <w:vAlign w:val="center"/>
          </w:tcPr>
          <w:p w:rsidR="00E02B5E" w:rsidRPr="00CE5F67" w:rsidRDefault="00E02B5E" w:rsidP="00E02B5E">
            <w:pPr>
              <w:spacing w:after="0" w:line="240" w:lineRule="auto"/>
              <w:rPr>
                <w:rFonts w:ascii="Times New Roman" w:hAnsi="Times New Roman"/>
                <w:color w:val="000000"/>
                <w:sz w:val="20"/>
                <w:szCs w:val="24"/>
              </w:rPr>
            </w:pPr>
            <w:r w:rsidRPr="00CE5F67">
              <w:rPr>
                <w:rFonts w:ascii="Times New Roman" w:hAnsi="Times New Roman"/>
                <w:color w:val="000000"/>
                <w:sz w:val="20"/>
                <w:szCs w:val="24"/>
              </w:rPr>
              <w:t>Наименование комплекса</w:t>
            </w:r>
          </w:p>
        </w:tc>
        <w:tc>
          <w:tcPr>
            <w:tcW w:w="1109" w:type="dxa"/>
            <w:shd w:val="clear" w:color="auto" w:fill="auto"/>
            <w:vAlign w:val="center"/>
          </w:tcPr>
          <w:p w:rsidR="00E02B5E" w:rsidRPr="00CE5F67" w:rsidRDefault="00E02B5E" w:rsidP="00E02B5E">
            <w:pPr>
              <w:spacing w:after="0" w:line="240" w:lineRule="auto"/>
              <w:rPr>
                <w:rFonts w:ascii="Times New Roman" w:hAnsi="Times New Roman"/>
                <w:color w:val="000000"/>
                <w:sz w:val="20"/>
                <w:szCs w:val="24"/>
              </w:rPr>
            </w:pPr>
            <w:r w:rsidRPr="00CE5F67">
              <w:rPr>
                <w:rFonts w:ascii="Times New Roman" w:hAnsi="Times New Roman"/>
                <w:color w:val="000000"/>
                <w:sz w:val="20"/>
                <w:szCs w:val="24"/>
              </w:rPr>
              <w:t>Верхняя граница диапазона измерен.Хв м</w:t>
            </w:r>
            <w:r w:rsidRPr="00CE5F67">
              <w:rPr>
                <w:rFonts w:ascii="Times New Roman" w:hAnsi="Times New Roman"/>
                <w:color w:val="000000"/>
                <w:sz w:val="20"/>
                <w:szCs w:val="24"/>
                <w:vertAlign w:val="superscript"/>
              </w:rPr>
              <w:t>3</w:t>
            </w:r>
            <w:r w:rsidRPr="00CE5F67">
              <w:rPr>
                <w:rFonts w:ascii="Times New Roman" w:hAnsi="Times New Roman"/>
                <w:color w:val="000000"/>
                <w:sz w:val="20"/>
                <w:szCs w:val="24"/>
              </w:rPr>
              <w:t>/час</w:t>
            </w:r>
          </w:p>
        </w:tc>
        <w:tc>
          <w:tcPr>
            <w:tcW w:w="1359" w:type="dxa"/>
            <w:shd w:val="clear" w:color="auto" w:fill="auto"/>
            <w:vAlign w:val="center"/>
          </w:tcPr>
          <w:p w:rsidR="00E02B5E" w:rsidRPr="00CE5F67" w:rsidRDefault="00E02B5E" w:rsidP="00E02B5E">
            <w:pPr>
              <w:spacing w:after="0" w:line="240" w:lineRule="auto"/>
              <w:rPr>
                <w:rFonts w:ascii="Times New Roman" w:hAnsi="Times New Roman"/>
                <w:color w:val="000000"/>
                <w:sz w:val="20"/>
                <w:szCs w:val="24"/>
              </w:rPr>
            </w:pPr>
            <w:r w:rsidRPr="00CE5F67">
              <w:rPr>
                <w:rFonts w:ascii="Times New Roman" w:hAnsi="Times New Roman"/>
                <w:color w:val="000000"/>
                <w:sz w:val="20"/>
                <w:szCs w:val="24"/>
              </w:rPr>
              <w:t>Относительнпогрешность в верхней границе диапазона измерения %</w:t>
            </w:r>
          </w:p>
        </w:tc>
        <w:tc>
          <w:tcPr>
            <w:tcW w:w="1218" w:type="dxa"/>
            <w:shd w:val="clear" w:color="auto" w:fill="auto"/>
            <w:vAlign w:val="center"/>
          </w:tcPr>
          <w:p w:rsidR="00E02B5E" w:rsidRPr="00CE5F67" w:rsidRDefault="00E02B5E" w:rsidP="00E02B5E">
            <w:pPr>
              <w:spacing w:after="0" w:line="240" w:lineRule="auto"/>
              <w:rPr>
                <w:rFonts w:ascii="Times New Roman" w:hAnsi="Times New Roman"/>
                <w:color w:val="000000"/>
                <w:sz w:val="20"/>
                <w:szCs w:val="24"/>
              </w:rPr>
            </w:pPr>
            <w:r w:rsidRPr="00CE5F67">
              <w:rPr>
                <w:rFonts w:ascii="Times New Roman" w:hAnsi="Times New Roman"/>
                <w:color w:val="000000"/>
                <w:sz w:val="20"/>
                <w:szCs w:val="24"/>
              </w:rPr>
              <w:t>Нижняя граница диапазона измерен.Хн м</w:t>
            </w:r>
            <w:r w:rsidRPr="00CE5F67">
              <w:rPr>
                <w:rFonts w:ascii="Times New Roman" w:hAnsi="Times New Roman"/>
                <w:color w:val="000000"/>
                <w:sz w:val="20"/>
                <w:szCs w:val="24"/>
                <w:vertAlign w:val="superscript"/>
              </w:rPr>
              <w:t>3</w:t>
            </w:r>
            <w:r w:rsidRPr="00CE5F67">
              <w:rPr>
                <w:rFonts w:ascii="Times New Roman" w:hAnsi="Times New Roman"/>
                <w:color w:val="000000"/>
                <w:sz w:val="20"/>
                <w:szCs w:val="24"/>
              </w:rPr>
              <w:t>/час</w:t>
            </w:r>
          </w:p>
        </w:tc>
        <w:tc>
          <w:tcPr>
            <w:tcW w:w="1417" w:type="dxa"/>
            <w:shd w:val="clear" w:color="auto" w:fill="auto"/>
            <w:vAlign w:val="center"/>
          </w:tcPr>
          <w:p w:rsidR="00E02B5E" w:rsidRPr="00CE5F67" w:rsidRDefault="00E02B5E" w:rsidP="00E02B5E">
            <w:pPr>
              <w:spacing w:after="0" w:line="240" w:lineRule="auto"/>
              <w:rPr>
                <w:rFonts w:ascii="Times New Roman" w:hAnsi="Times New Roman"/>
                <w:color w:val="000000"/>
                <w:sz w:val="20"/>
                <w:szCs w:val="24"/>
              </w:rPr>
            </w:pPr>
            <w:r w:rsidRPr="00CE5F67">
              <w:rPr>
                <w:rFonts w:ascii="Times New Roman" w:hAnsi="Times New Roman"/>
                <w:color w:val="000000"/>
                <w:sz w:val="20"/>
                <w:szCs w:val="24"/>
              </w:rPr>
              <w:t>Относительн. погрешность в нижней границе диапазона измерения %</w:t>
            </w:r>
          </w:p>
        </w:tc>
        <w:tc>
          <w:tcPr>
            <w:tcW w:w="1276" w:type="dxa"/>
            <w:shd w:val="clear" w:color="auto" w:fill="auto"/>
            <w:vAlign w:val="center"/>
          </w:tcPr>
          <w:p w:rsidR="00E02B5E" w:rsidRPr="00CE5F67" w:rsidRDefault="00E02B5E" w:rsidP="00E02B5E">
            <w:pPr>
              <w:spacing w:after="0" w:line="240" w:lineRule="auto"/>
              <w:rPr>
                <w:rFonts w:ascii="Times New Roman" w:hAnsi="Times New Roman"/>
                <w:color w:val="000000"/>
                <w:sz w:val="20"/>
                <w:szCs w:val="24"/>
              </w:rPr>
            </w:pPr>
            <w:r w:rsidRPr="00CE5F67">
              <w:rPr>
                <w:rFonts w:ascii="Times New Roman" w:hAnsi="Times New Roman"/>
                <w:color w:val="000000"/>
                <w:sz w:val="20"/>
                <w:szCs w:val="24"/>
              </w:rPr>
              <w:t xml:space="preserve">Критерийразрешающ. способн., количество эффективн. квантов </w:t>
            </w:r>
            <w:r w:rsidRPr="00CE5F67">
              <w:rPr>
                <w:rFonts w:ascii="Times New Roman" w:hAnsi="Times New Roman"/>
                <w:color w:val="000000"/>
                <w:sz w:val="20"/>
                <w:szCs w:val="24"/>
                <w:lang w:val="en-US"/>
              </w:rPr>
              <w:t>N</w:t>
            </w:r>
            <w:r w:rsidRPr="00CE5F67">
              <w:rPr>
                <w:rFonts w:ascii="Times New Roman" w:hAnsi="Times New Roman"/>
                <w:color w:val="000000"/>
                <w:sz w:val="20"/>
                <w:szCs w:val="24"/>
                <w:vertAlign w:val="subscript"/>
              </w:rPr>
              <w:t>эф</w:t>
            </w:r>
          </w:p>
        </w:tc>
        <w:tc>
          <w:tcPr>
            <w:tcW w:w="1559" w:type="dxa"/>
            <w:shd w:val="clear" w:color="auto" w:fill="auto"/>
            <w:vAlign w:val="center"/>
          </w:tcPr>
          <w:p w:rsidR="00E02B5E" w:rsidRPr="00CE5F67" w:rsidRDefault="00E02B5E" w:rsidP="00E02B5E">
            <w:pPr>
              <w:spacing w:after="0" w:line="240" w:lineRule="auto"/>
              <w:rPr>
                <w:rFonts w:ascii="Times New Roman" w:hAnsi="Times New Roman"/>
                <w:color w:val="000000"/>
                <w:sz w:val="20"/>
                <w:szCs w:val="24"/>
              </w:rPr>
            </w:pPr>
            <w:r w:rsidRPr="00CE5F67">
              <w:rPr>
                <w:rFonts w:ascii="Times New Roman" w:hAnsi="Times New Roman"/>
                <w:color w:val="000000"/>
                <w:sz w:val="20"/>
                <w:szCs w:val="24"/>
              </w:rPr>
              <w:t>Информационная погрешность, диапазонизмерения 1:200</w:t>
            </w:r>
          </w:p>
        </w:tc>
      </w:tr>
      <w:tr w:rsidR="00E02B5E" w:rsidRPr="00CE5F67" w:rsidTr="00105FD7">
        <w:trPr>
          <w:trHeight w:val="450"/>
        </w:trPr>
        <w:tc>
          <w:tcPr>
            <w:tcW w:w="1809" w:type="dxa"/>
            <w:shd w:val="clear" w:color="auto" w:fill="auto"/>
            <w:vAlign w:val="center"/>
          </w:tcPr>
          <w:p w:rsidR="00E02B5E" w:rsidRPr="00CE5F67" w:rsidRDefault="00E02B5E" w:rsidP="00E02B5E">
            <w:pPr>
              <w:spacing w:after="0" w:line="240" w:lineRule="auto"/>
              <w:rPr>
                <w:rFonts w:ascii="Times New Roman" w:hAnsi="Times New Roman"/>
                <w:szCs w:val="24"/>
              </w:rPr>
            </w:pPr>
            <w:r w:rsidRPr="00CE5F67">
              <w:rPr>
                <w:rFonts w:ascii="Times New Roman" w:hAnsi="Times New Roman"/>
                <w:szCs w:val="24"/>
              </w:rPr>
              <w:t>Ультразвуковой</w:t>
            </w:r>
          </w:p>
          <w:p w:rsidR="00E02B5E" w:rsidRPr="00CE5F67" w:rsidRDefault="00E02B5E" w:rsidP="00E02B5E">
            <w:pPr>
              <w:spacing w:after="0" w:line="240" w:lineRule="auto"/>
              <w:rPr>
                <w:rFonts w:ascii="Times New Roman" w:hAnsi="Times New Roman"/>
                <w:szCs w:val="24"/>
              </w:rPr>
            </w:pPr>
            <w:r w:rsidRPr="00CE5F67">
              <w:rPr>
                <w:rFonts w:ascii="Times New Roman" w:hAnsi="Times New Roman"/>
                <w:szCs w:val="24"/>
              </w:rPr>
              <w:t>ИРВИС РС4 100</w:t>
            </w:r>
          </w:p>
        </w:tc>
        <w:tc>
          <w:tcPr>
            <w:tcW w:w="1109" w:type="dxa"/>
            <w:shd w:val="clear" w:color="auto" w:fill="auto"/>
            <w:vAlign w:val="center"/>
          </w:tcPr>
          <w:p w:rsidR="00E02B5E" w:rsidRPr="00CE5F67" w:rsidRDefault="00E02B5E" w:rsidP="00E02B5E">
            <w:pPr>
              <w:spacing w:after="0" w:line="240" w:lineRule="auto"/>
              <w:rPr>
                <w:rFonts w:ascii="Times New Roman" w:hAnsi="Times New Roman"/>
                <w:sz w:val="24"/>
                <w:szCs w:val="24"/>
              </w:rPr>
            </w:pPr>
            <w:r w:rsidRPr="00CE5F67">
              <w:rPr>
                <w:rFonts w:ascii="Times New Roman" w:hAnsi="Times New Roman"/>
                <w:sz w:val="24"/>
                <w:szCs w:val="24"/>
              </w:rPr>
              <w:t>79</w:t>
            </w:r>
          </w:p>
        </w:tc>
        <w:tc>
          <w:tcPr>
            <w:tcW w:w="1359" w:type="dxa"/>
            <w:shd w:val="clear" w:color="auto" w:fill="auto"/>
            <w:vAlign w:val="center"/>
          </w:tcPr>
          <w:p w:rsidR="00E02B5E" w:rsidRPr="00CE5F67" w:rsidRDefault="00E02B5E" w:rsidP="00E02B5E">
            <w:pPr>
              <w:spacing w:after="0" w:line="240" w:lineRule="auto"/>
              <w:rPr>
                <w:rFonts w:ascii="Times New Roman" w:hAnsi="Times New Roman"/>
                <w:sz w:val="24"/>
                <w:szCs w:val="24"/>
              </w:rPr>
            </w:pPr>
            <w:r w:rsidRPr="00CE5F67">
              <w:rPr>
                <w:rFonts w:ascii="Times New Roman" w:hAnsi="Times New Roman"/>
                <w:sz w:val="24"/>
                <w:szCs w:val="24"/>
              </w:rPr>
              <w:t>1</w:t>
            </w:r>
          </w:p>
        </w:tc>
        <w:tc>
          <w:tcPr>
            <w:tcW w:w="1218" w:type="dxa"/>
            <w:shd w:val="clear" w:color="auto" w:fill="auto"/>
            <w:vAlign w:val="center"/>
          </w:tcPr>
          <w:p w:rsidR="00E02B5E" w:rsidRPr="00CE5F67" w:rsidRDefault="00E02B5E" w:rsidP="00E02B5E">
            <w:pPr>
              <w:spacing w:after="0" w:line="240" w:lineRule="auto"/>
              <w:rPr>
                <w:rFonts w:ascii="Times New Roman" w:hAnsi="Times New Roman"/>
                <w:sz w:val="24"/>
                <w:szCs w:val="24"/>
              </w:rPr>
            </w:pPr>
            <w:r w:rsidRPr="00CE5F67">
              <w:rPr>
                <w:rFonts w:ascii="Times New Roman" w:hAnsi="Times New Roman"/>
                <w:sz w:val="24"/>
                <w:szCs w:val="24"/>
              </w:rPr>
              <w:t>0,39</w:t>
            </w:r>
          </w:p>
        </w:tc>
        <w:tc>
          <w:tcPr>
            <w:tcW w:w="1417" w:type="dxa"/>
            <w:shd w:val="clear" w:color="auto" w:fill="auto"/>
            <w:vAlign w:val="center"/>
          </w:tcPr>
          <w:p w:rsidR="00E02B5E" w:rsidRPr="00CE5F67" w:rsidRDefault="00E02B5E" w:rsidP="00E02B5E">
            <w:pPr>
              <w:spacing w:after="0" w:line="240" w:lineRule="auto"/>
              <w:rPr>
                <w:rFonts w:ascii="Times New Roman" w:hAnsi="Times New Roman"/>
                <w:sz w:val="24"/>
                <w:szCs w:val="24"/>
              </w:rPr>
            </w:pPr>
            <w:r w:rsidRPr="00CE5F67">
              <w:rPr>
                <w:rFonts w:ascii="Times New Roman" w:hAnsi="Times New Roman"/>
                <w:sz w:val="24"/>
                <w:szCs w:val="24"/>
              </w:rPr>
              <w:t>5</w:t>
            </w:r>
          </w:p>
        </w:tc>
        <w:tc>
          <w:tcPr>
            <w:tcW w:w="1276" w:type="dxa"/>
            <w:shd w:val="clear" w:color="auto" w:fill="auto"/>
            <w:vAlign w:val="center"/>
          </w:tcPr>
          <w:p w:rsidR="00E02B5E" w:rsidRPr="00CE5F67" w:rsidRDefault="00E02B5E" w:rsidP="00E02B5E">
            <w:pPr>
              <w:spacing w:after="0" w:line="240" w:lineRule="auto"/>
              <w:rPr>
                <w:rFonts w:ascii="Times New Roman" w:hAnsi="Times New Roman"/>
                <w:sz w:val="24"/>
                <w:szCs w:val="24"/>
              </w:rPr>
            </w:pPr>
            <w:r w:rsidRPr="00CE5F67">
              <w:rPr>
                <w:rFonts w:ascii="Times New Roman" w:hAnsi="Times New Roman"/>
                <w:sz w:val="24"/>
                <w:szCs w:val="24"/>
              </w:rPr>
              <w:t>185</w:t>
            </w:r>
          </w:p>
        </w:tc>
        <w:tc>
          <w:tcPr>
            <w:tcW w:w="1559" w:type="dxa"/>
            <w:shd w:val="clear" w:color="auto" w:fill="auto"/>
            <w:vAlign w:val="center"/>
          </w:tcPr>
          <w:p w:rsidR="00E02B5E" w:rsidRPr="00CE5F67" w:rsidRDefault="00E02B5E" w:rsidP="00E02B5E">
            <w:pPr>
              <w:spacing w:after="0" w:line="240" w:lineRule="auto"/>
              <w:rPr>
                <w:rFonts w:ascii="Times New Roman" w:hAnsi="Times New Roman"/>
                <w:color w:val="000000"/>
                <w:sz w:val="24"/>
                <w:szCs w:val="24"/>
              </w:rPr>
            </w:pPr>
            <w:r w:rsidRPr="00CE5F67">
              <w:rPr>
                <w:rFonts w:ascii="Times New Roman" w:hAnsi="Times New Roman"/>
                <w:color w:val="000000"/>
                <w:sz w:val="24"/>
                <w:szCs w:val="24"/>
              </w:rPr>
              <w:t>1,43%</w:t>
            </w:r>
          </w:p>
        </w:tc>
      </w:tr>
      <w:tr w:rsidR="00E02B5E" w:rsidRPr="00CE5F67" w:rsidTr="00105FD7">
        <w:trPr>
          <w:trHeight w:val="441"/>
        </w:trPr>
        <w:tc>
          <w:tcPr>
            <w:tcW w:w="1809" w:type="dxa"/>
            <w:shd w:val="clear" w:color="auto" w:fill="auto"/>
            <w:vAlign w:val="center"/>
          </w:tcPr>
          <w:p w:rsidR="00E02B5E" w:rsidRPr="00CE5F67" w:rsidRDefault="00E02B5E" w:rsidP="00E02B5E">
            <w:pPr>
              <w:spacing w:after="0" w:line="240" w:lineRule="auto"/>
              <w:rPr>
                <w:rFonts w:ascii="Times New Roman" w:hAnsi="Times New Roman"/>
                <w:szCs w:val="24"/>
              </w:rPr>
            </w:pPr>
            <w:r w:rsidRPr="00CE5F67">
              <w:rPr>
                <w:rFonts w:ascii="Times New Roman" w:hAnsi="Times New Roman"/>
                <w:szCs w:val="24"/>
              </w:rPr>
              <w:t>Ультразвуковой</w:t>
            </w:r>
          </w:p>
          <w:p w:rsidR="00E02B5E" w:rsidRPr="00CE5F67" w:rsidRDefault="00E02B5E" w:rsidP="00E02B5E">
            <w:pPr>
              <w:spacing w:after="0" w:line="240" w:lineRule="auto"/>
              <w:rPr>
                <w:rFonts w:ascii="Times New Roman" w:hAnsi="Times New Roman"/>
                <w:szCs w:val="24"/>
              </w:rPr>
            </w:pPr>
            <w:r w:rsidRPr="00CE5F67">
              <w:rPr>
                <w:rFonts w:ascii="Times New Roman" w:hAnsi="Times New Roman"/>
                <w:szCs w:val="24"/>
              </w:rPr>
              <w:t>ИРВИС РС4 270</w:t>
            </w:r>
          </w:p>
        </w:tc>
        <w:tc>
          <w:tcPr>
            <w:tcW w:w="1109" w:type="dxa"/>
            <w:shd w:val="clear" w:color="auto" w:fill="auto"/>
            <w:vAlign w:val="center"/>
          </w:tcPr>
          <w:p w:rsidR="00E02B5E" w:rsidRPr="00CE5F67" w:rsidRDefault="00E02B5E" w:rsidP="00E02B5E">
            <w:pPr>
              <w:spacing w:after="0" w:line="240" w:lineRule="auto"/>
              <w:rPr>
                <w:rFonts w:ascii="Times New Roman" w:hAnsi="Times New Roman"/>
                <w:sz w:val="24"/>
                <w:szCs w:val="24"/>
              </w:rPr>
            </w:pPr>
            <w:r w:rsidRPr="00CE5F67">
              <w:rPr>
                <w:rFonts w:ascii="Times New Roman" w:hAnsi="Times New Roman"/>
                <w:sz w:val="24"/>
                <w:szCs w:val="24"/>
              </w:rPr>
              <w:t>207</w:t>
            </w:r>
          </w:p>
        </w:tc>
        <w:tc>
          <w:tcPr>
            <w:tcW w:w="1359" w:type="dxa"/>
            <w:shd w:val="clear" w:color="auto" w:fill="auto"/>
            <w:vAlign w:val="center"/>
          </w:tcPr>
          <w:p w:rsidR="00E02B5E" w:rsidRPr="00CE5F67" w:rsidRDefault="00E02B5E" w:rsidP="00E02B5E">
            <w:pPr>
              <w:spacing w:after="0" w:line="240" w:lineRule="auto"/>
              <w:rPr>
                <w:rFonts w:ascii="Times New Roman" w:hAnsi="Times New Roman"/>
                <w:sz w:val="24"/>
                <w:szCs w:val="24"/>
              </w:rPr>
            </w:pPr>
            <w:r w:rsidRPr="00CE5F67">
              <w:rPr>
                <w:rFonts w:ascii="Times New Roman" w:hAnsi="Times New Roman"/>
                <w:sz w:val="24"/>
                <w:szCs w:val="24"/>
              </w:rPr>
              <w:t>1</w:t>
            </w:r>
          </w:p>
        </w:tc>
        <w:tc>
          <w:tcPr>
            <w:tcW w:w="1218" w:type="dxa"/>
            <w:shd w:val="clear" w:color="auto" w:fill="auto"/>
            <w:vAlign w:val="center"/>
          </w:tcPr>
          <w:p w:rsidR="00E02B5E" w:rsidRPr="00CE5F67" w:rsidRDefault="00E02B5E" w:rsidP="00E02B5E">
            <w:pPr>
              <w:spacing w:after="0" w:line="240" w:lineRule="auto"/>
              <w:rPr>
                <w:rFonts w:ascii="Times New Roman" w:hAnsi="Times New Roman"/>
                <w:sz w:val="24"/>
                <w:szCs w:val="24"/>
              </w:rPr>
            </w:pPr>
            <w:r w:rsidRPr="00CE5F67">
              <w:rPr>
                <w:rFonts w:ascii="Times New Roman" w:hAnsi="Times New Roman"/>
                <w:sz w:val="24"/>
                <w:szCs w:val="24"/>
              </w:rPr>
              <w:t>0,39</w:t>
            </w:r>
          </w:p>
        </w:tc>
        <w:tc>
          <w:tcPr>
            <w:tcW w:w="1417" w:type="dxa"/>
            <w:shd w:val="clear" w:color="auto" w:fill="auto"/>
            <w:vAlign w:val="center"/>
          </w:tcPr>
          <w:p w:rsidR="00E02B5E" w:rsidRPr="00CE5F67" w:rsidRDefault="00E02B5E" w:rsidP="00E02B5E">
            <w:pPr>
              <w:spacing w:after="0" w:line="240" w:lineRule="auto"/>
              <w:rPr>
                <w:rFonts w:ascii="Times New Roman" w:hAnsi="Times New Roman"/>
                <w:sz w:val="24"/>
                <w:szCs w:val="24"/>
              </w:rPr>
            </w:pPr>
            <w:r w:rsidRPr="00CE5F67">
              <w:rPr>
                <w:rFonts w:ascii="Times New Roman" w:hAnsi="Times New Roman"/>
                <w:sz w:val="24"/>
                <w:szCs w:val="24"/>
              </w:rPr>
              <w:t>5</w:t>
            </w:r>
          </w:p>
        </w:tc>
        <w:tc>
          <w:tcPr>
            <w:tcW w:w="1276" w:type="dxa"/>
            <w:shd w:val="clear" w:color="auto" w:fill="auto"/>
            <w:vAlign w:val="center"/>
          </w:tcPr>
          <w:p w:rsidR="00E02B5E" w:rsidRPr="00CE5F67" w:rsidRDefault="00E02B5E" w:rsidP="00E02B5E">
            <w:pPr>
              <w:spacing w:after="0" w:line="240" w:lineRule="auto"/>
              <w:rPr>
                <w:rFonts w:ascii="Times New Roman" w:hAnsi="Times New Roman"/>
                <w:sz w:val="24"/>
                <w:szCs w:val="24"/>
              </w:rPr>
            </w:pPr>
            <w:r w:rsidRPr="00CE5F67">
              <w:rPr>
                <w:rFonts w:ascii="Times New Roman" w:hAnsi="Times New Roman"/>
                <w:sz w:val="24"/>
                <w:szCs w:val="24"/>
              </w:rPr>
              <w:t>233</w:t>
            </w:r>
          </w:p>
        </w:tc>
        <w:tc>
          <w:tcPr>
            <w:tcW w:w="1559" w:type="dxa"/>
            <w:shd w:val="clear" w:color="auto" w:fill="auto"/>
            <w:vAlign w:val="center"/>
          </w:tcPr>
          <w:p w:rsidR="00E02B5E" w:rsidRPr="00CE5F67" w:rsidRDefault="00E02B5E" w:rsidP="00E02B5E">
            <w:pPr>
              <w:spacing w:after="0" w:line="240" w:lineRule="auto"/>
              <w:rPr>
                <w:rFonts w:ascii="Times New Roman" w:hAnsi="Times New Roman"/>
                <w:color w:val="000000"/>
                <w:sz w:val="24"/>
                <w:szCs w:val="24"/>
              </w:rPr>
            </w:pPr>
            <w:r w:rsidRPr="00CE5F67">
              <w:rPr>
                <w:rFonts w:ascii="Times New Roman" w:hAnsi="Times New Roman"/>
                <w:color w:val="000000"/>
                <w:sz w:val="24"/>
                <w:szCs w:val="24"/>
              </w:rPr>
              <w:t>1,14%</w:t>
            </w:r>
          </w:p>
        </w:tc>
      </w:tr>
      <w:tr w:rsidR="00E02B5E" w:rsidRPr="00CE5F67" w:rsidTr="00105FD7">
        <w:trPr>
          <w:trHeight w:val="429"/>
        </w:trPr>
        <w:tc>
          <w:tcPr>
            <w:tcW w:w="1809" w:type="dxa"/>
            <w:shd w:val="clear" w:color="auto" w:fill="auto"/>
            <w:vAlign w:val="center"/>
          </w:tcPr>
          <w:p w:rsidR="00E02B5E" w:rsidRPr="00CE5F67" w:rsidRDefault="00E02B5E" w:rsidP="00E02B5E">
            <w:pPr>
              <w:spacing w:after="0" w:line="240" w:lineRule="auto"/>
              <w:rPr>
                <w:rFonts w:ascii="Times New Roman" w:hAnsi="Times New Roman"/>
                <w:szCs w:val="24"/>
              </w:rPr>
            </w:pPr>
            <w:r w:rsidRPr="00CE5F67">
              <w:rPr>
                <w:rFonts w:ascii="Times New Roman" w:hAnsi="Times New Roman"/>
                <w:szCs w:val="24"/>
                <w:shd w:val="clear" w:color="auto" w:fill="FFFFFF"/>
              </w:rPr>
              <w:t>СГ-ЭК ротационным RABO</w:t>
            </w:r>
            <w:r w:rsidRPr="00CE5F67">
              <w:rPr>
                <w:rFonts w:ascii="Times New Roman" w:hAnsi="Times New Roman"/>
                <w:szCs w:val="24"/>
              </w:rPr>
              <w:t>G40 У</w:t>
            </w:r>
          </w:p>
        </w:tc>
        <w:tc>
          <w:tcPr>
            <w:tcW w:w="1109" w:type="dxa"/>
            <w:shd w:val="clear" w:color="auto" w:fill="auto"/>
            <w:vAlign w:val="center"/>
          </w:tcPr>
          <w:p w:rsidR="00E02B5E" w:rsidRPr="00CE5F67" w:rsidRDefault="00E02B5E" w:rsidP="00E02B5E">
            <w:pPr>
              <w:spacing w:after="0" w:line="240" w:lineRule="auto"/>
              <w:rPr>
                <w:rFonts w:ascii="Times New Roman" w:hAnsi="Times New Roman"/>
                <w:sz w:val="24"/>
                <w:szCs w:val="24"/>
              </w:rPr>
            </w:pPr>
            <w:r w:rsidRPr="00CE5F67">
              <w:rPr>
                <w:rFonts w:ascii="Times New Roman" w:hAnsi="Times New Roman"/>
                <w:sz w:val="24"/>
                <w:szCs w:val="24"/>
              </w:rPr>
              <w:t>65</w:t>
            </w:r>
          </w:p>
        </w:tc>
        <w:tc>
          <w:tcPr>
            <w:tcW w:w="1359" w:type="dxa"/>
            <w:shd w:val="clear" w:color="auto" w:fill="auto"/>
            <w:vAlign w:val="center"/>
          </w:tcPr>
          <w:p w:rsidR="00E02B5E" w:rsidRPr="00CE5F67" w:rsidRDefault="00E02B5E" w:rsidP="00E02B5E">
            <w:pPr>
              <w:spacing w:after="0" w:line="240" w:lineRule="auto"/>
              <w:rPr>
                <w:rFonts w:ascii="Times New Roman" w:hAnsi="Times New Roman"/>
                <w:sz w:val="24"/>
                <w:szCs w:val="24"/>
              </w:rPr>
            </w:pPr>
            <w:r w:rsidRPr="00CE5F67">
              <w:rPr>
                <w:rFonts w:ascii="Times New Roman" w:hAnsi="Times New Roman"/>
                <w:sz w:val="24"/>
                <w:szCs w:val="24"/>
              </w:rPr>
              <w:t>1,2</w:t>
            </w:r>
          </w:p>
        </w:tc>
        <w:tc>
          <w:tcPr>
            <w:tcW w:w="1218" w:type="dxa"/>
            <w:shd w:val="clear" w:color="auto" w:fill="auto"/>
            <w:vAlign w:val="center"/>
          </w:tcPr>
          <w:p w:rsidR="00E02B5E" w:rsidRPr="00CE5F67" w:rsidRDefault="00E02B5E" w:rsidP="00E02B5E">
            <w:pPr>
              <w:spacing w:after="0" w:line="240" w:lineRule="auto"/>
              <w:rPr>
                <w:rFonts w:ascii="Times New Roman" w:hAnsi="Times New Roman"/>
                <w:sz w:val="24"/>
                <w:szCs w:val="24"/>
              </w:rPr>
            </w:pPr>
            <w:r w:rsidRPr="00CE5F67">
              <w:rPr>
                <w:rFonts w:ascii="Times New Roman" w:hAnsi="Times New Roman"/>
                <w:sz w:val="24"/>
                <w:szCs w:val="24"/>
              </w:rPr>
              <w:t>0,5</w:t>
            </w:r>
          </w:p>
        </w:tc>
        <w:tc>
          <w:tcPr>
            <w:tcW w:w="1417" w:type="dxa"/>
            <w:shd w:val="clear" w:color="auto" w:fill="auto"/>
            <w:vAlign w:val="center"/>
          </w:tcPr>
          <w:p w:rsidR="00E02B5E" w:rsidRPr="00CE5F67" w:rsidRDefault="00E02B5E" w:rsidP="00E02B5E">
            <w:pPr>
              <w:spacing w:after="0" w:line="240" w:lineRule="auto"/>
              <w:rPr>
                <w:rFonts w:ascii="Times New Roman" w:hAnsi="Times New Roman"/>
                <w:sz w:val="24"/>
                <w:szCs w:val="24"/>
              </w:rPr>
            </w:pPr>
            <w:r w:rsidRPr="00CE5F67">
              <w:rPr>
                <w:rFonts w:ascii="Times New Roman" w:hAnsi="Times New Roman"/>
                <w:sz w:val="24"/>
                <w:szCs w:val="24"/>
              </w:rPr>
              <w:t>2,2</w:t>
            </w:r>
          </w:p>
        </w:tc>
        <w:tc>
          <w:tcPr>
            <w:tcW w:w="1276" w:type="dxa"/>
            <w:shd w:val="clear" w:color="auto" w:fill="auto"/>
            <w:vAlign w:val="center"/>
          </w:tcPr>
          <w:p w:rsidR="00E02B5E" w:rsidRPr="00CE5F67" w:rsidRDefault="00E02B5E" w:rsidP="00E02B5E">
            <w:pPr>
              <w:spacing w:after="0" w:line="240" w:lineRule="auto"/>
              <w:rPr>
                <w:rFonts w:ascii="Times New Roman" w:hAnsi="Times New Roman"/>
                <w:sz w:val="24"/>
                <w:szCs w:val="24"/>
              </w:rPr>
            </w:pPr>
            <w:r w:rsidRPr="00CE5F67">
              <w:rPr>
                <w:rFonts w:ascii="Times New Roman" w:hAnsi="Times New Roman"/>
                <w:sz w:val="24"/>
                <w:szCs w:val="24"/>
              </w:rPr>
              <w:t>178</w:t>
            </w:r>
          </w:p>
        </w:tc>
        <w:tc>
          <w:tcPr>
            <w:tcW w:w="1559" w:type="dxa"/>
            <w:shd w:val="clear" w:color="auto" w:fill="auto"/>
            <w:vAlign w:val="center"/>
          </w:tcPr>
          <w:p w:rsidR="00E02B5E" w:rsidRPr="00CE5F67" w:rsidRDefault="00E02B5E" w:rsidP="00E02B5E">
            <w:pPr>
              <w:spacing w:after="0" w:line="240" w:lineRule="auto"/>
              <w:rPr>
                <w:rFonts w:ascii="Times New Roman" w:hAnsi="Times New Roman"/>
                <w:color w:val="000000"/>
                <w:sz w:val="24"/>
                <w:szCs w:val="24"/>
              </w:rPr>
            </w:pPr>
            <w:r w:rsidRPr="00CE5F67">
              <w:rPr>
                <w:rFonts w:ascii="Times New Roman" w:hAnsi="Times New Roman"/>
                <w:color w:val="000000"/>
                <w:sz w:val="24"/>
                <w:szCs w:val="24"/>
              </w:rPr>
              <w:t>1,49%</w:t>
            </w:r>
          </w:p>
        </w:tc>
      </w:tr>
      <w:tr w:rsidR="00E02B5E" w:rsidRPr="00CE5F67" w:rsidTr="00105FD7">
        <w:trPr>
          <w:trHeight w:val="429"/>
        </w:trPr>
        <w:tc>
          <w:tcPr>
            <w:tcW w:w="1809" w:type="dxa"/>
            <w:shd w:val="clear" w:color="auto" w:fill="auto"/>
            <w:vAlign w:val="center"/>
          </w:tcPr>
          <w:p w:rsidR="00E02B5E" w:rsidRPr="00CE5F67" w:rsidRDefault="00E02B5E" w:rsidP="00E02B5E">
            <w:pPr>
              <w:spacing w:after="0" w:line="240" w:lineRule="auto"/>
              <w:rPr>
                <w:rFonts w:ascii="Times New Roman" w:hAnsi="Times New Roman"/>
                <w:szCs w:val="24"/>
              </w:rPr>
            </w:pPr>
            <w:r w:rsidRPr="00CE5F67">
              <w:rPr>
                <w:rFonts w:ascii="Times New Roman" w:hAnsi="Times New Roman"/>
                <w:szCs w:val="24"/>
                <w:shd w:val="clear" w:color="auto" w:fill="FFFFFF"/>
              </w:rPr>
              <w:t>СГ-ЭК ротационным</w:t>
            </w:r>
            <w:r w:rsidRPr="00CE5F67">
              <w:rPr>
                <w:rFonts w:ascii="Times New Roman" w:hAnsi="Times New Roman"/>
                <w:szCs w:val="24"/>
              </w:rPr>
              <w:t xml:space="preserve"> RABO G40 2У</w:t>
            </w:r>
          </w:p>
        </w:tc>
        <w:tc>
          <w:tcPr>
            <w:tcW w:w="1109" w:type="dxa"/>
            <w:shd w:val="clear" w:color="auto" w:fill="auto"/>
            <w:vAlign w:val="center"/>
          </w:tcPr>
          <w:p w:rsidR="00E02B5E" w:rsidRPr="00CE5F67" w:rsidRDefault="00E02B5E" w:rsidP="00E02B5E">
            <w:pPr>
              <w:spacing w:after="0" w:line="240" w:lineRule="auto"/>
              <w:rPr>
                <w:rFonts w:ascii="Times New Roman" w:hAnsi="Times New Roman"/>
                <w:sz w:val="24"/>
                <w:szCs w:val="24"/>
              </w:rPr>
            </w:pPr>
            <w:r w:rsidRPr="00CE5F67">
              <w:rPr>
                <w:rFonts w:ascii="Times New Roman" w:hAnsi="Times New Roman"/>
                <w:sz w:val="24"/>
                <w:szCs w:val="24"/>
              </w:rPr>
              <w:t>65</w:t>
            </w:r>
          </w:p>
        </w:tc>
        <w:tc>
          <w:tcPr>
            <w:tcW w:w="1359" w:type="dxa"/>
            <w:shd w:val="clear" w:color="auto" w:fill="auto"/>
            <w:vAlign w:val="center"/>
          </w:tcPr>
          <w:p w:rsidR="00E02B5E" w:rsidRPr="00CE5F67" w:rsidRDefault="00E02B5E" w:rsidP="00E02B5E">
            <w:pPr>
              <w:spacing w:after="0" w:line="240" w:lineRule="auto"/>
              <w:rPr>
                <w:rFonts w:ascii="Times New Roman" w:hAnsi="Times New Roman"/>
                <w:sz w:val="24"/>
                <w:szCs w:val="24"/>
              </w:rPr>
            </w:pPr>
            <w:r w:rsidRPr="00CE5F67">
              <w:rPr>
                <w:rFonts w:ascii="Times New Roman" w:hAnsi="Times New Roman"/>
                <w:sz w:val="24"/>
                <w:szCs w:val="24"/>
              </w:rPr>
              <w:t>1,1</w:t>
            </w:r>
          </w:p>
        </w:tc>
        <w:tc>
          <w:tcPr>
            <w:tcW w:w="1218" w:type="dxa"/>
            <w:shd w:val="clear" w:color="auto" w:fill="auto"/>
            <w:vAlign w:val="center"/>
          </w:tcPr>
          <w:p w:rsidR="00E02B5E" w:rsidRPr="00CE5F67" w:rsidRDefault="00E02B5E" w:rsidP="00E02B5E">
            <w:pPr>
              <w:spacing w:after="0" w:line="240" w:lineRule="auto"/>
              <w:rPr>
                <w:rFonts w:ascii="Times New Roman" w:hAnsi="Times New Roman"/>
                <w:sz w:val="24"/>
                <w:szCs w:val="24"/>
              </w:rPr>
            </w:pPr>
            <w:r w:rsidRPr="00CE5F67">
              <w:rPr>
                <w:rFonts w:ascii="Times New Roman" w:hAnsi="Times New Roman"/>
                <w:sz w:val="24"/>
                <w:szCs w:val="24"/>
              </w:rPr>
              <w:t>0,5</w:t>
            </w:r>
          </w:p>
        </w:tc>
        <w:tc>
          <w:tcPr>
            <w:tcW w:w="1417" w:type="dxa"/>
            <w:shd w:val="clear" w:color="auto" w:fill="auto"/>
            <w:vAlign w:val="center"/>
          </w:tcPr>
          <w:p w:rsidR="00E02B5E" w:rsidRPr="00CE5F67" w:rsidRDefault="00E02B5E" w:rsidP="00E02B5E">
            <w:pPr>
              <w:spacing w:after="0" w:line="240" w:lineRule="auto"/>
              <w:rPr>
                <w:rFonts w:ascii="Times New Roman" w:hAnsi="Times New Roman"/>
                <w:sz w:val="24"/>
                <w:szCs w:val="24"/>
              </w:rPr>
            </w:pPr>
            <w:r w:rsidRPr="00CE5F67">
              <w:rPr>
                <w:rFonts w:ascii="Times New Roman" w:hAnsi="Times New Roman"/>
                <w:sz w:val="24"/>
                <w:szCs w:val="24"/>
              </w:rPr>
              <w:t>1,1</w:t>
            </w:r>
          </w:p>
        </w:tc>
        <w:tc>
          <w:tcPr>
            <w:tcW w:w="1276" w:type="dxa"/>
            <w:shd w:val="clear" w:color="auto" w:fill="auto"/>
            <w:vAlign w:val="center"/>
          </w:tcPr>
          <w:p w:rsidR="00E02B5E" w:rsidRPr="00CE5F67" w:rsidRDefault="00E02B5E" w:rsidP="00E02B5E">
            <w:pPr>
              <w:spacing w:after="0" w:line="240" w:lineRule="auto"/>
              <w:rPr>
                <w:rFonts w:ascii="Times New Roman" w:hAnsi="Times New Roman"/>
                <w:sz w:val="24"/>
                <w:szCs w:val="24"/>
              </w:rPr>
            </w:pPr>
            <w:r w:rsidRPr="00CE5F67">
              <w:rPr>
                <w:rFonts w:ascii="Times New Roman" w:hAnsi="Times New Roman"/>
                <w:sz w:val="24"/>
                <w:szCs w:val="24"/>
              </w:rPr>
              <w:t>221</w:t>
            </w:r>
          </w:p>
        </w:tc>
        <w:tc>
          <w:tcPr>
            <w:tcW w:w="1559" w:type="dxa"/>
            <w:shd w:val="clear" w:color="auto" w:fill="auto"/>
            <w:vAlign w:val="center"/>
          </w:tcPr>
          <w:p w:rsidR="00E02B5E" w:rsidRPr="00CE5F67" w:rsidRDefault="00E02B5E" w:rsidP="00E02B5E">
            <w:pPr>
              <w:spacing w:after="0" w:line="240" w:lineRule="auto"/>
              <w:rPr>
                <w:rFonts w:ascii="Times New Roman" w:hAnsi="Times New Roman"/>
                <w:color w:val="000000"/>
                <w:sz w:val="24"/>
                <w:szCs w:val="24"/>
              </w:rPr>
            </w:pPr>
            <w:r w:rsidRPr="00CE5F67">
              <w:rPr>
                <w:rFonts w:ascii="Times New Roman" w:hAnsi="Times New Roman"/>
                <w:color w:val="000000"/>
                <w:sz w:val="24"/>
                <w:szCs w:val="24"/>
              </w:rPr>
              <w:t>1,20%</w:t>
            </w:r>
          </w:p>
        </w:tc>
      </w:tr>
      <w:tr w:rsidR="00E02B5E" w:rsidRPr="00CE5F67" w:rsidTr="00105FD7">
        <w:trPr>
          <w:trHeight w:val="670"/>
        </w:trPr>
        <w:tc>
          <w:tcPr>
            <w:tcW w:w="1809" w:type="dxa"/>
            <w:shd w:val="clear" w:color="auto" w:fill="auto"/>
            <w:vAlign w:val="center"/>
          </w:tcPr>
          <w:p w:rsidR="00E02B5E" w:rsidRPr="00437CFD" w:rsidRDefault="00E02B5E" w:rsidP="00E02B5E">
            <w:pPr>
              <w:spacing w:after="0" w:line="240" w:lineRule="auto"/>
              <w:rPr>
                <w:rFonts w:ascii="Times New Roman" w:hAnsi="Times New Roman"/>
                <w:szCs w:val="24"/>
              </w:rPr>
            </w:pPr>
            <w:r w:rsidRPr="00437CFD">
              <w:rPr>
                <w:rFonts w:ascii="Times New Roman" w:hAnsi="Times New Roman"/>
                <w:szCs w:val="24"/>
              </w:rPr>
              <w:t>Импульсный</w:t>
            </w:r>
          </w:p>
          <w:p w:rsidR="00E02B5E" w:rsidRPr="00CE5F67" w:rsidRDefault="00E02B5E" w:rsidP="00E02B5E">
            <w:pPr>
              <w:spacing w:after="0" w:line="240" w:lineRule="auto"/>
              <w:rPr>
                <w:rFonts w:ascii="Times New Roman" w:hAnsi="Times New Roman"/>
                <w:szCs w:val="24"/>
              </w:rPr>
            </w:pPr>
            <w:r w:rsidRPr="00437CFD">
              <w:rPr>
                <w:rFonts w:ascii="Times New Roman" w:hAnsi="Times New Roman"/>
                <w:szCs w:val="24"/>
              </w:rPr>
              <w:t>Прамер-210 (опытные)</w:t>
            </w:r>
          </w:p>
        </w:tc>
        <w:tc>
          <w:tcPr>
            <w:tcW w:w="1109" w:type="dxa"/>
            <w:shd w:val="clear" w:color="auto" w:fill="auto"/>
            <w:vAlign w:val="center"/>
          </w:tcPr>
          <w:p w:rsidR="00E02B5E" w:rsidRPr="00CE5F67" w:rsidRDefault="00E02B5E" w:rsidP="00E02B5E">
            <w:pPr>
              <w:spacing w:after="0" w:line="240" w:lineRule="auto"/>
              <w:rPr>
                <w:rFonts w:ascii="Times New Roman" w:hAnsi="Times New Roman"/>
                <w:sz w:val="24"/>
                <w:szCs w:val="24"/>
              </w:rPr>
            </w:pPr>
            <w:r w:rsidRPr="00CE5F67">
              <w:rPr>
                <w:rFonts w:ascii="Times New Roman" w:hAnsi="Times New Roman"/>
                <w:sz w:val="24"/>
                <w:szCs w:val="24"/>
              </w:rPr>
              <w:t xml:space="preserve">80 </w:t>
            </w:r>
          </w:p>
        </w:tc>
        <w:tc>
          <w:tcPr>
            <w:tcW w:w="1359" w:type="dxa"/>
            <w:shd w:val="clear" w:color="auto" w:fill="auto"/>
            <w:vAlign w:val="center"/>
          </w:tcPr>
          <w:p w:rsidR="00E02B5E" w:rsidRPr="00CE5F67" w:rsidRDefault="00E02B5E" w:rsidP="00E02B5E">
            <w:pPr>
              <w:spacing w:after="0" w:line="240" w:lineRule="auto"/>
              <w:rPr>
                <w:rFonts w:ascii="Times New Roman" w:hAnsi="Times New Roman"/>
                <w:sz w:val="24"/>
                <w:szCs w:val="24"/>
              </w:rPr>
            </w:pPr>
            <w:r w:rsidRPr="00CE5F67">
              <w:rPr>
                <w:rFonts w:ascii="Times New Roman" w:hAnsi="Times New Roman"/>
                <w:sz w:val="24"/>
                <w:szCs w:val="24"/>
              </w:rPr>
              <w:t>0,9</w:t>
            </w:r>
          </w:p>
        </w:tc>
        <w:tc>
          <w:tcPr>
            <w:tcW w:w="1218" w:type="dxa"/>
            <w:shd w:val="clear" w:color="auto" w:fill="auto"/>
            <w:vAlign w:val="center"/>
          </w:tcPr>
          <w:p w:rsidR="00E02B5E" w:rsidRPr="00CE5F67" w:rsidRDefault="00E02B5E" w:rsidP="00E02B5E">
            <w:pPr>
              <w:spacing w:after="0" w:line="240" w:lineRule="auto"/>
              <w:rPr>
                <w:rFonts w:ascii="Times New Roman" w:hAnsi="Times New Roman"/>
                <w:sz w:val="24"/>
                <w:szCs w:val="24"/>
              </w:rPr>
            </w:pPr>
            <w:r w:rsidRPr="00CE5F67">
              <w:rPr>
                <w:rFonts w:ascii="Times New Roman" w:hAnsi="Times New Roman"/>
                <w:sz w:val="24"/>
                <w:szCs w:val="24"/>
              </w:rPr>
              <w:t>0,25</w:t>
            </w:r>
          </w:p>
        </w:tc>
        <w:tc>
          <w:tcPr>
            <w:tcW w:w="1417" w:type="dxa"/>
            <w:shd w:val="clear" w:color="auto" w:fill="auto"/>
            <w:vAlign w:val="center"/>
          </w:tcPr>
          <w:p w:rsidR="00E02B5E" w:rsidRPr="00CE5F67" w:rsidRDefault="00E02B5E" w:rsidP="00E02B5E">
            <w:pPr>
              <w:spacing w:after="0" w:line="240" w:lineRule="auto"/>
              <w:rPr>
                <w:rFonts w:ascii="Times New Roman" w:hAnsi="Times New Roman"/>
                <w:sz w:val="24"/>
                <w:szCs w:val="24"/>
              </w:rPr>
            </w:pPr>
            <w:r w:rsidRPr="00CE5F67">
              <w:rPr>
                <w:rFonts w:ascii="Times New Roman" w:hAnsi="Times New Roman"/>
                <w:sz w:val="24"/>
                <w:szCs w:val="24"/>
              </w:rPr>
              <w:t>1</w:t>
            </w:r>
          </w:p>
        </w:tc>
        <w:tc>
          <w:tcPr>
            <w:tcW w:w="1276" w:type="dxa"/>
            <w:shd w:val="clear" w:color="auto" w:fill="auto"/>
            <w:vAlign w:val="center"/>
          </w:tcPr>
          <w:p w:rsidR="00E02B5E" w:rsidRPr="00CE5F67" w:rsidRDefault="00E02B5E" w:rsidP="00E02B5E">
            <w:pPr>
              <w:spacing w:after="0" w:line="240" w:lineRule="auto"/>
              <w:rPr>
                <w:rFonts w:ascii="Times New Roman" w:hAnsi="Times New Roman"/>
                <w:sz w:val="24"/>
                <w:szCs w:val="24"/>
              </w:rPr>
            </w:pPr>
            <w:r w:rsidRPr="00CE5F67">
              <w:rPr>
                <w:rFonts w:ascii="Times New Roman" w:hAnsi="Times New Roman"/>
                <w:sz w:val="24"/>
                <w:szCs w:val="24"/>
              </w:rPr>
              <w:t>528</w:t>
            </w:r>
          </w:p>
        </w:tc>
        <w:tc>
          <w:tcPr>
            <w:tcW w:w="1559" w:type="dxa"/>
            <w:shd w:val="clear" w:color="auto" w:fill="auto"/>
            <w:vAlign w:val="center"/>
          </w:tcPr>
          <w:p w:rsidR="00E02B5E" w:rsidRPr="00CE5F67" w:rsidRDefault="00E02B5E" w:rsidP="00E02B5E">
            <w:pPr>
              <w:spacing w:after="0" w:line="240" w:lineRule="auto"/>
              <w:rPr>
                <w:rFonts w:ascii="Times New Roman" w:hAnsi="Times New Roman"/>
                <w:color w:val="000000"/>
                <w:sz w:val="24"/>
                <w:szCs w:val="24"/>
              </w:rPr>
            </w:pPr>
            <w:r w:rsidRPr="00CE5F67">
              <w:rPr>
                <w:rFonts w:ascii="Times New Roman" w:hAnsi="Times New Roman"/>
                <w:color w:val="000000"/>
                <w:sz w:val="24"/>
                <w:szCs w:val="24"/>
              </w:rPr>
              <w:t>0,50%</w:t>
            </w:r>
          </w:p>
        </w:tc>
      </w:tr>
    </w:tbl>
    <w:p w:rsidR="00E02B5E" w:rsidRPr="00510893" w:rsidRDefault="00E02B5E" w:rsidP="00E02B5E">
      <w:pPr>
        <w:spacing w:after="0" w:line="240" w:lineRule="auto"/>
        <w:ind w:left="709"/>
        <w:rPr>
          <w:rFonts w:ascii="Times New Roman" w:hAnsi="Times New Roman"/>
          <w:sz w:val="24"/>
          <w:szCs w:val="24"/>
        </w:rPr>
      </w:pPr>
    </w:p>
    <w:p w:rsidR="00E02B5E" w:rsidRDefault="00E02B5E" w:rsidP="00EB151B">
      <w:pPr>
        <w:spacing w:after="0" w:line="240" w:lineRule="auto"/>
        <w:ind w:firstLine="708"/>
        <w:jc w:val="both"/>
        <w:rPr>
          <w:rFonts w:ascii="Times New Roman" w:hAnsi="Times New Roman"/>
          <w:color w:val="000000"/>
          <w:sz w:val="24"/>
          <w:szCs w:val="24"/>
        </w:rPr>
      </w:pPr>
      <w:r>
        <w:rPr>
          <w:rFonts w:ascii="Times New Roman" w:hAnsi="Times New Roman"/>
          <w:sz w:val="24"/>
          <w:szCs w:val="24"/>
        </w:rPr>
        <w:t>В комплексах,</w:t>
      </w:r>
      <w:r w:rsidR="00EB151B">
        <w:rPr>
          <w:rFonts w:ascii="Times New Roman" w:hAnsi="Times New Roman"/>
          <w:sz w:val="24"/>
          <w:szCs w:val="24"/>
        </w:rPr>
        <w:t xml:space="preserve"> </w:t>
      </w:r>
      <w:r w:rsidRPr="00510893">
        <w:rPr>
          <w:rFonts w:ascii="Times New Roman" w:hAnsi="Times New Roman"/>
          <w:sz w:val="24"/>
          <w:szCs w:val="24"/>
        </w:rPr>
        <w:t>близких по своим функциональным возможностям</w:t>
      </w:r>
      <w:r>
        <w:rPr>
          <w:rFonts w:ascii="Times New Roman" w:hAnsi="Times New Roman"/>
          <w:sz w:val="24"/>
          <w:szCs w:val="24"/>
        </w:rPr>
        <w:t xml:space="preserve"> и области применения,</w:t>
      </w:r>
      <w:r w:rsidRPr="00510893">
        <w:rPr>
          <w:rFonts w:ascii="Times New Roman" w:hAnsi="Times New Roman"/>
          <w:sz w:val="24"/>
          <w:szCs w:val="24"/>
        </w:rPr>
        <w:t xml:space="preserve"> все равно наблюдается большой разброс параметров по точности</w:t>
      </w:r>
      <w:r>
        <w:rPr>
          <w:rFonts w:ascii="Times New Roman" w:hAnsi="Times New Roman"/>
          <w:sz w:val="24"/>
          <w:szCs w:val="24"/>
        </w:rPr>
        <w:t xml:space="preserve"> и</w:t>
      </w:r>
      <w:r w:rsidRPr="00510893">
        <w:rPr>
          <w:rFonts w:ascii="Times New Roman" w:hAnsi="Times New Roman"/>
          <w:sz w:val="24"/>
          <w:szCs w:val="24"/>
        </w:rPr>
        <w:t xml:space="preserve"> диапазону измерения. Для сравнения </w:t>
      </w:r>
      <w:r>
        <w:rPr>
          <w:rFonts w:ascii="Times New Roman" w:hAnsi="Times New Roman"/>
          <w:sz w:val="24"/>
          <w:szCs w:val="24"/>
        </w:rPr>
        <w:t>комплексов</w:t>
      </w:r>
      <w:r w:rsidRPr="00510893">
        <w:rPr>
          <w:rFonts w:ascii="Times New Roman" w:hAnsi="Times New Roman"/>
          <w:sz w:val="24"/>
          <w:szCs w:val="24"/>
        </w:rPr>
        <w:t xml:space="preserve"> в таких условиях применяется критерий для обобщенной оценки широкодиапазонного прибора по точности и диапазону измерений. Критерий показывает, сколько интервалов </w:t>
      </w:r>
      <w:r w:rsidRPr="00510893">
        <w:rPr>
          <w:rFonts w:ascii="Times New Roman" w:hAnsi="Times New Roman"/>
          <w:color w:val="000000"/>
          <w:sz w:val="24"/>
          <w:szCs w:val="24"/>
          <w:lang w:val="en-US"/>
        </w:rPr>
        <w:t>N</w:t>
      </w:r>
      <w:r w:rsidRPr="00B10B2A">
        <w:rPr>
          <w:rFonts w:ascii="Times New Roman" w:hAnsi="Times New Roman"/>
          <w:color w:val="000000"/>
          <w:sz w:val="24"/>
          <w:szCs w:val="24"/>
          <w:vertAlign w:val="subscript"/>
        </w:rPr>
        <w:t>эф</w:t>
      </w:r>
      <w:r w:rsidRPr="00510893">
        <w:rPr>
          <w:rFonts w:ascii="Times New Roman" w:hAnsi="Times New Roman"/>
          <w:sz w:val="24"/>
          <w:szCs w:val="24"/>
        </w:rPr>
        <w:t xml:space="preserve"> абсолютной погрешности</w:t>
      </w:r>
      <w:r w:rsidR="00EB151B">
        <w:rPr>
          <w:rFonts w:ascii="Times New Roman" w:hAnsi="Times New Roman"/>
          <w:sz w:val="24"/>
          <w:szCs w:val="24"/>
        </w:rPr>
        <w:t xml:space="preserve"> </w:t>
      </w:r>
      <w:r w:rsidRPr="00510893">
        <w:rPr>
          <w:rFonts w:ascii="Times New Roman" w:hAnsi="Times New Roman"/>
          <w:sz w:val="24"/>
          <w:szCs w:val="24"/>
        </w:rPr>
        <w:t xml:space="preserve">измерения расхода </w:t>
      </w:r>
      <w:r w:rsidRPr="00510893">
        <w:rPr>
          <w:rFonts w:ascii="Times New Roman" w:hAnsi="Times New Roman"/>
          <w:position w:val="-10"/>
          <w:sz w:val="24"/>
          <w:szCs w:val="24"/>
        </w:rPr>
        <w:object w:dxaOrig="499" w:dyaOrig="320">
          <v:shape id="_x0000_i1033" type="#_x0000_t75" style="width:25.3pt;height:15.45pt" o:ole="">
            <v:imagedata r:id="rId26" o:title=""/>
          </v:shape>
          <o:OLEObject Type="Embed" ProgID="Equation.DSMT4" ShapeID="_x0000_i1033" DrawAspect="Content" ObjectID="_1518415417" r:id="rId27"/>
        </w:object>
      </w:r>
      <w:r w:rsidRPr="00510893">
        <w:rPr>
          <w:rFonts w:ascii="Times New Roman" w:hAnsi="Times New Roman"/>
          <w:sz w:val="24"/>
          <w:szCs w:val="24"/>
        </w:rPr>
        <w:t>=2</w:t>
      </w:r>
      <w:r w:rsidRPr="00510893">
        <w:rPr>
          <w:rFonts w:ascii="Times New Roman" w:hAnsi="Times New Roman"/>
          <w:sz w:val="24"/>
          <w:szCs w:val="24"/>
          <w:lang w:val="en-US"/>
        </w:rPr>
        <w:t>q</w:t>
      </w:r>
      <w:r w:rsidR="00EB151B">
        <w:rPr>
          <w:rFonts w:ascii="Times New Roman" w:hAnsi="Times New Roman"/>
          <w:sz w:val="24"/>
          <w:szCs w:val="24"/>
        </w:rPr>
        <w:t xml:space="preserve"> </w:t>
      </w:r>
      <w:r w:rsidRPr="00510893">
        <w:rPr>
          <w:rFonts w:ascii="Times New Roman" w:hAnsi="Times New Roman"/>
          <w:sz w:val="24"/>
          <w:szCs w:val="24"/>
        </w:rPr>
        <w:t xml:space="preserve">для данного </w:t>
      </w:r>
      <w:r>
        <w:rPr>
          <w:rFonts w:ascii="Times New Roman" w:hAnsi="Times New Roman"/>
          <w:sz w:val="24"/>
          <w:szCs w:val="24"/>
        </w:rPr>
        <w:t>комплекса</w:t>
      </w:r>
      <w:r w:rsidRPr="00510893">
        <w:rPr>
          <w:rFonts w:ascii="Times New Roman" w:hAnsi="Times New Roman"/>
          <w:sz w:val="24"/>
          <w:szCs w:val="24"/>
        </w:rPr>
        <w:t xml:space="preserve">, уложатся внутри его диапазона измерения. </w:t>
      </w:r>
      <w:r>
        <w:rPr>
          <w:rFonts w:ascii="Times New Roman" w:hAnsi="Times New Roman"/>
          <w:sz w:val="24"/>
          <w:szCs w:val="24"/>
        </w:rPr>
        <w:t>Т.е.</w:t>
      </w:r>
      <w:r w:rsidRPr="00510893">
        <w:rPr>
          <w:rFonts w:ascii="Times New Roman" w:hAnsi="Times New Roman"/>
          <w:sz w:val="24"/>
          <w:szCs w:val="24"/>
        </w:rPr>
        <w:t xml:space="preserve">, чем больше значение </w:t>
      </w:r>
      <w:r w:rsidRPr="00510893">
        <w:rPr>
          <w:rFonts w:ascii="Times New Roman" w:hAnsi="Times New Roman"/>
          <w:color w:val="000000"/>
          <w:sz w:val="24"/>
          <w:szCs w:val="24"/>
          <w:lang w:val="en-US"/>
        </w:rPr>
        <w:t>N</w:t>
      </w:r>
      <w:r w:rsidRPr="00B10B2A">
        <w:rPr>
          <w:rFonts w:ascii="Times New Roman" w:hAnsi="Times New Roman"/>
          <w:color w:val="000000"/>
          <w:sz w:val="24"/>
          <w:szCs w:val="24"/>
          <w:vertAlign w:val="subscript"/>
        </w:rPr>
        <w:t>эф</w:t>
      </w:r>
      <w:r w:rsidRPr="00510893">
        <w:rPr>
          <w:rFonts w:ascii="Times New Roman" w:hAnsi="Times New Roman"/>
          <w:color w:val="000000"/>
          <w:sz w:val="24"/>
          <w:szCs w:val="24"/>
        </w:rPr>
        <w:t xml:space="preserve"> при одинаковом диапазоне, тем выше возможности расходомера для проведения точного измерения. </w:t>
      </w:r>
      <w:r>
        <w:rPr>
          <w:rFonts w:ascii="Times New Roman" w:hAnsi="Times New Roman"/>
          <w:color w:val="000000"/>
          <w:sz w:val="24"/>
          <w:szCs w:val="24"/>
        </w:rPr>
        <w:t xml:space="preserve">Как видим из таблицы 2, по числу </w:t>
      </w:r>
      <w:r w:rsidRPr="00510893">
        <w:rPr>
          <w:rFonts w:ascii="Times New Roman" w:hAnsi="Times New Roman"/>
          <w:color w:val="000000"/>
          <w:sz w:val="24"/>
          <w:szCs w:val="24"/>
          <w:lang w:val="en-US"/>
        </w:rPr>
        <w:t>N</w:t>
      </w:r>
      <w:r w:rsidRPr="00B10B2A">
        <w:rPr>
          <w:rFonts w:ascii="Times New Roman" w:hAnsi="Times New Roman"/>
          <w:color w:val="000000"/>
          <w:sz w:val="24"/>
          <w:szCs w:val="24"/>
          <w:vertAlign w:val="subscript"/>
        </w:rPr>
        <w:t>эф</w:t>
      </w:r>
      <w:r w:rsidR="00EB151B">
        <w:rPr>
          <w:rFonts w:ascii="Times New Roman" w:hAnsi="Times New Roman"/>
          <w:color w:val="000000"/>
          <w:sz w:val="24"/>
          <w:szCs w:val="24"/>
          <w:vertAlign w:val="subscript"/>
        </w:rPr>
        <w:t xml:space="preserve"> </w:t>
      </w:r>
      <w:r w:rsidRPr="00437CFD">
        <w:rPr>
          <w:rFonts w:ascii="Times New Roman" w:hAnsi="Times New Roman"/>
          <w:sz w:val="24"/>
          <w:szCs w:val="24"/>
        </w:rPr>
        <w:t>комплекс</w:t>
      </w:r>
      <w:r w:rsidR="00EB151B">
        <w:rPr>
          <w:rFonts w:ascii="Times New Roman" w:hAnsi="Times New Roman"/>
          <w:sz w:val="24"/>
          <w:szCs w:val="24"/>
        </w:rPr>
        <w:t xml:space="preserve"> Прамер-210</w:t>
      </w:r>
      <w:r>
        <w:rPr>
          <w:rFonts w:ascii="Times New Roman" w:hAnsi="Times New Roman"/>
          <w:sz w:val="24"/>
          <w:szCs w:val="24"/>
        </w:rPr>
        <w:t xml:space="preserve"> имеет значительное преимущество.</w:t>
      </w:r>
    </w:p>
    <w:p w:rsidR="00E02B5E" w:rsidRDefault="00E02B5E" w:rsidP="00EB151B">
      <w:pPr>
        <w:spacing w:after="0" w:line="240" w:lineRule="auto"/>
        <w:ind w:firstLine="708"/>
        <w:jc w:val="both"/>
        <w:rPr>
          <w:rFonts w:ascii="Times New Roman" w:hAnsi="Times New Roman"/>
          <w:color w:val="000000"/>
          <w:sz w:val="24"/>
          <w:szCs w:val="24"/>
        </w:rPr>
      </w:pPr>
      <w:r w:rsidRPr="00510893">
        <w:rPr>
          <w:rFonts w:ascii="Times New Roman" w:hAnsi="Times New Roman"/>
          <w:color w:val="000000"/>
          <w:sz w:val="24"/>
          <w:szCs w:val="24"/>
        </w:rPr>
        <w:t xml:space="preserve">Чтобы сравнение было наглядней, получим с помощью критерия </w:t>
      </w:r>
      <w:r w:rsidRPr="00510893">
        <w:rPr>
          <w:rFonts w:ascii="Times New Roman" w:hAnsi="Times New Roman"/>
          <w:color w:val="000000"/>
          <w:sz w:val="24"/>
          <w:szCs w:val="24"/>
          <w:lang w:val="en-US"/>
        </w:rPr>
        <w:t>N</w:t>
      </w:r>
      <w:r w:rsidRPr="00B10B2A">
        <w:rPr>
          <w:rFonts w:ascii="Times New Roman" w:hAnsi="Times New Roman"/>
          <w:color w:val="000000"/>
          <w:sz w:val="24"/>
          <w:szCs w:val="24"/>
          <w:vertAlign w:val="subscript"/>
        </w:rPr>
        <w:t>эф</w:t>
      </w:r>
      <w:r w:rsidRPr="00510893">
        <w:rPr>
          <w:rFonts w:ascii="Times New Roman" w:hAnsi="Times New Roman"/>
          <w:color w:val="000000"/>
          <w:sz w:val="24"/>
          <w:szCs w:val="24"/>
        </w:rPr>
        <w:t>,</w:t>
      </w:r>
      <w:r w:rsidR="00EB151B">
        <w:rPr>
          <w:rFonts w:ascii="Times New Roman" w:hAnsi="Times New Roman"/>
          <w:color w:val="000000"/>
          <w:sz w:val="24"/>
          <w:szCs w:val="24"/>
        </w:rPr>
        <w:t xml:space="preserve"> </w:t>
      </w:r>
      <w:r>
        <w:rPr>
          <w:rFonts w:ascii="Times New Roman" w:hAnsi="Times New Roman"/>
          <w:color w:val="000000"/>
          <w:sz w:val="24"/>
          <w:szCs w:val="24"/>
        </w:rPr>
        <w:t xml:space="preserve">значение </w:t>
      </w:r>
      <w:r w:rsidRPr="00510893">
        <w:rPr>
          <w:rFonts w:ascii="Times New Roman" w:hAnsi="Times New Roman"/>
          <w:color w:val="000000"/>
          <w:sz w:val="24"/>
          <w:szCs w:val="24"/>
        </w:rPr>
        <w:t>постоянн</w:t>
      </w:r>
      <w:r>
        <w:rPr>
          <w:rFonts w:ascii="Times New Roman" w:hAnsi="Times New Roman"/>
          <w:color w:val="000000"/>
          <w:sz w:val="24"/>
          <w:szCs w:val="24"/>
        </w:rPr>
        <w:t>ой</w:t>
      </w:r>
      <w:r w:rsidRPr="00510893">
        <w:rPr>
          <w:rFonts w:ascii="Times New Roman" w:hAnsi="Times New Roman"/>
          <w:color w:val="000000"/>
          <w:sz w:val="24"/>
          <w:szCs w:val="24"/>
        </w:rPr>
        <w:t xml:space="preserve"> во всем диапазоне измерения относительн</w:t>
      </w:r>
      <w:r>
        <w:rPr>
          <w:rFonts w:ascii="Times New Roman" w:hAnsi="Times New Roman"/>
          <w:color w:val="000000"/>
          <w:sz w:val="24"/>
          <w:szCs w:val="24"/>
        </w:rPr>
        <w:t>ой</w:t>
      </w:r>
      <w:r w:rsidRPr="00510893">
        <w:rPr>
          <w:rFonts w:ascii="Times New Roman" w:hAnsi="Times New Roman"/>
          <w:color w:val="000000"/>
          <w:sz w:val="24"/>
          <w:szCs w:val="24"/>
        </w:rPr>
        <w:t xml:space="preserve"> погрешност</w:t>
      </w:r>
      <w:r>
        <w:rPr>
          <w:rFonts w:ascii="Times New Roman" w:hAnsi="Times New Roman"/>
          <w:color w:val="000000"/>
          <w:sz w:val="24"/>
          <w:szCs w:val="24"/>
        </w:rPr>
        <w:t xml:space="preserve">и, которую </w:t>
      </w:r>
      <w:r w:rsidRPr="00510893">
        <w:rPr>
          <w:rFonts w:ascii="Times New Roman" w:hAnsi="Times New Roman"/>
          <w:color w:val="000000"/>
          <w:sz w:val="24"/>
          <w:szCs w:val="24"/>
        </w:rPr>
        <w:t xml:space="preserve">обеспечит каждый из рассматриваемых </w:t>
      </w:r>
      <w:r>
        <w:rPr>
          <w:rFonts w:ascii="Times New Roman" w:hAnsi="Times New Roman"/>
          <w:color w:val="000000"/>
          <w:sz w:val="24"/>
          <w:szCs w:val="24"/>
        </w:rPr>
        <w:t>комплексов</w:t>
      </w:r>
      <w:r w:rsidRPr="00510893">
        <w:rPr>
          <w:rFonts w:ascii="Times New Roman" w:hAnsi="Times New Roman"/>
          <w:color w:val="000000"/>
          <w:sz w:val="24"/>
          <w:szCs w:val="24"/>
        </w:rPr>
        <w:t>, при условии, что все они будут иметь одинаковый динамический (относительный) диапазон измерения.</w:t>
      </w:r>
      <w:r w:rsidR="00EB151B">
        <w:rPr>
          <w:rFonts w:ascii="Times New Roman" w:hAnsi="Times New Roman"/>
          <w:color w:val="000000"/>
          <w:sz w:val="24"/>
          <w:szCs w:val="24"/>
        </w:rPr>
        <w:t xml:space="preserve"> </w:t>
      </w:r>
      <w:r w:rsidRPr="00510893">
        <w:rPr>
          <w:rFonts w:ascii="Times New Roman" w:hAnsi="Times New Roman"/>
          <w:color w:val="000000"/>
          <w:sz w:val="24"/>
          <w:szCs w:val="24"/>
        </w:rPr>
        <w:t>Тогда, полученная погрешность будет соответствовать, введенному П.В. Новицким критерию «средней информационной погрешност</w:t>
      </w:r>
      <w:r>
        <w:rPr>
          <w:rFonts w:ascii="Times New Roman" w:hAnsi="Times New Roman"/>
          <w:color w:val="000000"/>
          <w:sz w:val="24"/>
          <w:szCs w:val="24"/>
        </w:rPr>
        <w:t>и</w:t>
      </w:r>
      <w:r w:rsidRPr="00510893">
        <w:rPr>
          <w:rFonts w:ascii="Times New Roman" w:hAnsi="Times New Roman"/>
          <w:color w:val="000000"/>
          <w:sz w:val="24"/>
          <w:szCs w:val="24"/>
        </w:rPr>
        <w:t xml:space="preserve"> реального прибора в диапазоне измерений»</w:t>
      </w:r>
    </w:p>
    <w:p w:rsidR="00E02B5E" w:rsidRDefault="00E02B5E" w:rsidP="00E02B5E">
      <w:pPr>
        <w:spacing w:after="0" w:line="240" w:lineRule="auto"/>
        <w:ind w:firstLine="708"/>
      </w:pPr>
      <w:r w:rsidRPr="004569E9">
        <w:rPr>
          <w:position w:val="-24"/>
        </w:rPr>
        <w:object w:dxaOrig="900" w:dyaOrig="620">
          <v:shape id="_x0000_i1034" type="#_x0000_t75" style="width:45pt;height:31.3pt" o:ole="">
            <v:imagedata r:id="rId28" o:title=""/>
          </v:shape>
          <o:OLEObject Type="Embed" ProgID="Equation.DSMT4" ShapeID="_x0000_i1034" DrawAspect="Content" ObjectID="_1518415418" r:id="rId29"/>
        </w:object>
      </w:r>
      <w:r>
        <w:t xml:space="preserve">            </w:t>
      </w:r>
      <w:r w:rsidRPr="00EB151B">
        <w:rPr>
          <w:rFonts w:ascii="Times New Roman" w:hAnsi="Times New Roman"/>
          <w:sz w:val="24"/>
          <w:szCs w:val="24"/>
        </w:rPr>
        <w:t>(3)</w:t>
      </w:r>
    </w:p>
    <w:p w:rsidR="00E02B5E" w:rsidRDefault="00E02B5E" w:rsidP="00EB151B">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где </w:t>
      </w:r>
      <w:r w:rsidRPr="004569E9">
        <w:rPr>
          <w:position w:val="-6"/>
        </w:rPr>
        <w:object w:dxaOrig="279" w:dyaOrig="260">
          <v:shape id="_x0000_i1035" type="#_x0000_t75" style="width:13.7pt;height:12.45pt" o:ole="">
            <v:imagedata r:id="rId30" o:title=""/>
          </v:shape>
          <o:OLEObject Type="Embed" ProgID="Equation.DSMT4" ShapeID="_x0000_i1035" DrawAspect="Content" ObjectID="_1518415419" r:id="rId31"/>
        </w:object>
      </w:r>
      <w:r>
        <w:t>-</w:t>
      </w:r>
      <w:r w:rsidR="00EB151B">
        <w:t xml:space="preserve"> </w:t>
      </w:r>
      <w:r w:rsidRPr="00A02AAD">
        <w:rPr>
          <w:rFonts w:ascii="Times New Roman" w:hAnsi="Times New Roman"/>
          <w:color w:val="000000"/>
          <w:sz w:val="24"/>
          <w:szCs w:val="24"/>
        </w:rPr>
        <w:t>информационная способность прибора</w:t>
      </w:r>
      <w:r>
        <w:rPr>
          <w:rFonts w:ascii="Times New Roman" w:hAnsi="Times New Roman"/>
          <w:color w:val="000000"/>
          <w:sz w:val="24"/>
          <w:szCs w:val="24"/>
        </w:rPr>
        <w:t xml:space="preserve">. </w:t>
      </w:r>
    </w:p>
    <w:p w:rsidR="00B46601" w:rsidRDefault="00E02B5E" w:rsidP="00B4660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Т</w:t>
      </w:r>
      <w:r w:rsidRPr="00A02AAD">
        <w:rPr>
          <w:rFonts w:ascii="Times New Roman" w:hAnsi="Times New Roman"/>
          <w:color w:val="000000"/>
          <w:sz w:val="24"/>
          <w:szCs w:val="24"/>
        </w:rPr>
        <w:t>олько для мультипликативной полосы погрешности информационная способность прибора совпадает с его разрешающей способностью</w:t>
      </w:r>
      <w:r w:rsidRPr="004569E9">
        <w:rPr>
          <w:position w:val="-14"/>
        </w:rPr>
        <w:object w:dxaOrig="880" w:dyaOrig="380">
          <v:shape id="_x0000_i1036" type="#_x0000_t75" style="width:44.55pt;height:19.3pt" o:ole="">
            <v:imagedata r:id="rId32" o:title=""/>
          </v:shape>
          <o:OLEObject Type="Embed" ProgID="Equation.DSMT4" ShapeID="_x0000_i1036" DrawAspect="Content" ObjectID="_1518415420" r:id="rId33"/>
        </w:object>
      </w:r>
      <w:r>
        <w:rPr>
          <w:rFonts w:ascii="Times New Roman" w:hAnsi="Times New Roman"/>
          <w:sz w:val="24"/>
          <w:szCs w:val="24"/>
        </w:rPr>
        <w:t>[6].</w:t>
      </w:r>
    </w:p>
    <w:p w:rsidR="00E02B5E" w:rsidRDefault="00E02B5E" w:rsidP="00B46601">
      <w:pPr>
        <w:spacing w:after="0" w:line="240" w:lineRule="auto"/>
        <w:ind w:firstLine="709"/>
        <w:jc w:val="both"/>
        <w:rPr>
          <w:rFonts w:ascii="Times New Roman" w:hAnsi="Times New Roman"/>
          <w:color w:val="000000"/>
          <w:sz w:val="24"/>
          <w:szCs w:val="24"/>
        </w:rPr>
      </w:pPr>
      <w:r w:rsidRPr="00510893">
        <w:rPr>
          <w:rFonts w:ascii="Times New Roman" w:hAnsi="Times New Roman"/>
          <w:color w:val="000000"/>
          <w:sz w:val="24"/>
          <w:szCs w:val="24"/>
        </w:rPr>
        <w:t>В столбце «</w:t>
      </w:r>
      <w:r>
        <w:rPr>
          <w:rFonts w:ascii="Times New Roman" w:hAnsi="Times New Roman"/>
          <w:color w:val="000000"/>
          <w:sz w:val="24"/>
          <w:szCs w:val="24"/>
        </w:rPr>
        <w:t>Информационная</w:t>
      </w:r>
      <w:r w:rsidRPr="00510893">
        <w:rPr>
          <w:rFonts w:ascii="Times New Roman" w:hAnsi="Times New Roman"/>
          <w:color w:val="000000"/>
          <w:sz w:val="24"/>
          <w:szCs w:val="24"/>
        </w:rPr>
        <w:t xml:space="preserve"> погрешность</w:t>
      </w:r>
      <w:r>
        <w:rPr>
          <w:rFonts w:ascii="Times New Roman" w:hAnsi="Times New Roman"/>
          <w:color w:val="000000"/>
          <w:sz w:val="24"/>
          <w:szCs w:val="24"/>
        </w:rPr>
        <w:t>,</w:t>
      </w:r>
      <w:r w:rsidRPr="00510893">
        <w:rPr>
          <w:rFonts w:ascii="Times New Roman" w:hAnsi="Times New Roman"/>
          <w:color w:val="000000"/>
          <w:sz w:val="24"/>
          <w:szCs w:val="24"/>
        </w:rPr>
        <w:t xml:space="preserve"> диапазон измерения 1:200»</w:t>
      </w:r>
      <w:r>
        <w:rPr>
          <w:rFonts w:ascii="Times New Roman" w:hAnsi="Times New Roman"/>
          <w:color w:val="000000"/>
          <w:sz w:val="24"/>
          <w:szCs w:val="24"/>
        </w:rPr>
        <w:t>,</w:t>
      </w:r>
      <w:r w:rsidRPr="00510893">
        <w:rPr>
          <w:rFonts w:ascii="Times New Roman" w:hAnsi="Times New Roman"/>
          <w:color w:val="000000"/>
          <w:sz w:val="24"/>
          <w:szCs w:val="24"/>
        </w:rPr>
        <w:t xml:space="preserve"> приведены </w:t>
      </w:r>
      <w:r>
        <w:rPr>
          <w:rFonts w:ascii="Times New Roman" w:hAnsi="Times New Roman"/>
          <w:color w:val="000000"/>
          <w:sz w:val="24"/>
          <w:szCs w:val="24"/>
        </w:rPr>
        <w:t xml:space="preserve">информационные </w:t>
      </w:r>
      <w:r w:rsidRPr="00510893">
        <w:rPr>
          <w:rFonts w:ascii="Times New Roman" w:hAnsi="Times New Roman"/>
          <w:color w:val="000000"/>
          <w:sz w:val="24"/>
          <w:szCs w:val="24"/>
        </w:rPr>
        <w:t xml:space="preserve">погрешности, которые бы были у сравниваемых комплексов при одинаковом для всех динамическом диапазоне измерения 1:200 и </w:t>
      </w:r>
      <w:r w:rsidRPr="00A02AAD">
        <w:rPr>
          <w:rFonts w:ascii="Times New Roman" w:hAnsi="Times New Roman"/>
          <w:color w:val="000000"/>
          <w:sz w:val="24"/>
          <w:szCs w:val="24"/>
        </w:rPr>
        <w:t>информационн</w:t>
      </w:r>
      <w:r>
        <w:rPr>
          <w:rFonts w:ascii="Times New Roman" w:hAnsi="Times New Roman"/>
          <w:color w:val="000000"/>
          <w:sz w:val="24"/>
          <w:szCs w:val="24"/>
        </w:rPr>
        <w:t>ой</w:t>
      </w:r>
      <w:r w:rsidRPr="00A02AAD">
        <w:rPr>
          <w:rFonts w:ascii="Times New Roman" w:hAnsi="Times New Roman"/>
          <w:color w:val="000000"/>
          <w:sz w:val="24"/>
          <w:szCs w:val="24"/>
        </w:rPr>
        <w:t xml:space="preserve"> способност</w:t>
      </w:r>
      <w:r>
        <w:rPr>
          <w:rFonts w:ascii="Times New Roman" w:hAnsi="Times New Roman"/>
          <w:color w:val="000000"/>
          <w:sz w:val="24"/>
          <w:szCs w:val="24"/>
        </w:rPr>
        <w:t>и</w:t>
      </w:r>
      <w:r w:rsidRPr="004569E9">
        <w:rPr>
          <w:position w:val="-14"/>
        </w:rPr>
        <w:object w:dxaOrig="880" w:dyaOrig="380">
          <v:shape id="_x0000_i1037" type="#_x0000_t75" style="width:44.55pt;height:19.3pt" o:ole="">
            <v:imagedata r:id="rId32" o:title=""/>
          </v:shape>
          <o:OLEObject Type="Embed" ProgID="Equation.DSMT4" ShapeID="_x0000_i1037" DrawAspect="Content" ObjectID="_1518415421" r:id="rId34"/>
        </w:object>
      </w:r>
      <w:r w:rsidRPr="00510893">
        <w:rPr>
          <w:rFonts w:ascii="Times New Roman" w:hAnsi="Times New Roman"/>
          <w:color w:val="000000"/>
          <w:sz w:val="24"/>
          <w:szCs w:val="24"/>
        </w:rPr>
        <w:t>, соответствующ</w:t>
      </w:r>
      <w:r>
        <w:rPr>
          <w:rFonts w:ascii="Times New Roman" w:hAnsi="Times New Roman"/>
          <w:color w:val="000000"/>
          <w:sz w:val="24"/>
          <w:szCs w:val="24"/>
        </w:rPr>
        <w:t>ей</w:t>
      </w:r>
      <w:r w:rsidRPr="00510893">
        <w:rPr>
          <w:rFonts w:ascii="Times New Roman" w:hAnsi="Times New Roman"/>
          <w:color w:val="000000"/>
          <w:sz w:val="24"/>
          <w:szCs w:val="24"/>
        </w:rPr>
        <w:t xml:space="preserve"> столбцу слева. </w:t>
      </w:r>
    </w:p>
    <w:p w:rsidR="00E02B5E" w:rsidRPr="00510893" w:rsidRDefault="00E02B5E" w:rsidP="00EB151B">
      <w:pPr>
        <w:spacing w:after="0" w:line="240" w:lineRule="auto"/>
        <w:jc w:val="both"/>
        <w:rPr>
          <w:rFonts w:ascii="Times New Roman" w:hAnsi="Times New Roman"/>
          <w:sz w:val="24"/>
          <w:szCs w:val="24"/>
        </w:rPr>
      </w:pPr>
      <w:r>
        <w:rPr>
          <w:rFonts w:ascii="Times New Roman" w:hAnsi="Times New Roman"/>
          <w:color w:val="000000"/>
          <w:sz w:val="24"/>
          <w:szCs w:val="24"/>
        </w:rPr>
        <w:tab/>
      </w:r>
      <w:r w:rsidRPr="00510893">
        <w:rPr>
          <w:rFonts w:ascii="Times New Roman" w:hAnsi="Times New Roman"/>
          <w:color w:val="000000"/>
          <w:sz w:val="24"/>
          <w:szCs w:val="24"/>
        </w:rPr>
        <w:t xml:space="preserve">Как видим, опытный образец </w:t>
      </w:r>
      <w:r>
        <w:rPr>
          <w:rFonts w:ascii="Times New Roman" w:hAnsi="Times New Roman"/>
          <w:color w:val="000000"/>
          <w:sz w:val="24"/>
          <w:szCs w:val="24"/>
        </w:rPr>
        <w:t>комплекса «</w:t>
      </w:r>
      <w:r w:rsidRPr="00510893">
        <w:rPr>
          <w:rFonts w:ascii="Times New Roman" w:hAnsi="Times New Roman"/>
          <w:sz w:val="24"/>
          <w:szCs w:val="24"/>
        </w:rPr>
        <w:t>Прамер-210</w:t>
      </w:r>
      <w:r>
        <w:rPr>
          <w:rFonts w:ascii="Times New Roman" w:hAnsi="Times New Roman"/>
          <w:sz w:val="24"/>
          <w:szCs w:val="24"/>
        </w:rPr>
        <w:t>»обеспечивает значениесредней информационной погрешности</w:t>
      </w:r>
      <w:r w:rsidRPr="00510893">
        <w:rPr>
          <w:rFonts w:ascii="Times New Roman" w:hAnsi="Times New Roman"/>
          <w:sz w:val="24"/>
          <w:szCs w:val="24"/>
        </w:rPr>
        <w:t xml:space="preserve"> измерения </w:t>
      </w:r>
      <w:r>
        <w:rPr>
          <w:rFonts w:ascii="Times New Roman" w:hAnsi="Times New Roman"/>
          <w:sz w:val="24"/>
          <w:szCs w:val="24"/>
        </w:rPr>
        <w:t>в 2,3-3</w:t>
      </w:r>
      <w:r w:rsidRPr="00510893">
        <w:rPr>
          <w:rFonts w:ascii="Times New Roman" w:hAnsi="Times New Roman"/>
          <w:sz w:val="24"/>
          <w:szCs w:val="24"/>
        </w:rPr>
        <w:t xml:space="preserve"> раз</w:t>
      </w:r>
      <w:r>
        <w:rPr>
          <w:rFonts w:ascii="Times New Roman" w:hAnsi="Times New Roman"/>
          <w:sz w:val="24"/>
          <w:szCs w:val="24"/>
        </w:rPr>
        <w:t xml:space="preserve">а меньшее, чем другие комплексы. </w:t>
      </w:r>
    </w:p>
    <w:p w:rsidR="00B46601" w:rsidRDefault="00B46601" w:rsidP="00E02B5E">
      <w:pPr>
        <w:spacing w:after="0" w:line="240" w:lineRule="auto"/>
        <w:rPr>
          <w:rFonts w:ascii="Times New Roman" w:hAnsi="Times New Roman"/>
          <w:b/>
          <w:sz w:val="24"/>
          <w:szCs w:val="24"/>
        </w:rPr>
      </w:pPr>
    </w:p>
    <w:p w:rsidR="00E02B5E" w:rsidRPr="00510893" w:rsidRDefault="00E02B5E" w:rsidP="00E02B5E">
      <w:pPr>
        <w:spacing w:after="0" w:line="240" w:lineRule="auto"/>
        <w:rPr>
          <w:rFonts w:ascii="Times New Roman" w:hAnsi="Times New Roman"/>
          <w:b/>
          <w:sz w:val="24"/>
          <w:szCs w:val="24"/>
        </w:rPr>
      </w:pPr>
      <w:r w:rsidRPr="00510893">
        <w:rPr>
          <w:rFonts w:ascii="Times New Roman" w:hAnsi="Times New Roman"/>
          <w:b/>
          <w:sz w:val="24"/>
          <w:szCs w:val="24"/>
        </w:rPr>
        <w:t xml:space="preserve">Основные преимущества </w:t>
      </w:r>
      <w:r w:rsidRPr="00437CFD">
        <w:rPr>
          <w:rFonts w:ascii="Times New Roman" w:hAnsi="Times New Roman"/>
          <w:b/>
          <w:color w:val="000000"/>
          <w:sz w:val="24"/>
          <w:szCs w:val="24"/>
        </w:rPr>
        <w:t>комплекса «</w:t>
      </w:r>
      <w:r w:rsidRPr="00437CFD">
        <w:rPr>
          <w:rFonts w:ascii="Times New Roman" w:hAnsi="Times New Roman"/>
          <w:b/>
          <w:sz w:val="24"/>
          <w:szCs w:val="24"/>
        </w:rPr>
        <w:t>Прамер-210»</w:t>
      </w:r>
      <w:r w:rsidR="00B46601">
        <w:rPr>
          <w:rFonts w:ascii="Times New Roman" w:hAnsi="Times New Roman"/>
          <w:b/>
          <w:sz w:val="24"/>
          <w:szCs w:val="24"/>
        </w:rPr>
        <w:t xml:space="preserve"> </w:t>
      </w:r>
      <w:r w:rsidRPr="00681A0C">
        <w:rPr>
          <w:rFonts w:ascii="Times New Roman" w:hAnsi="Times New Roman"/>
          <w:b/>
          <w:sz w:val="24"/>
          <w:szCs w:val="24"/>
        </w:rPr>
        <w:t>на основе импульсного преобразователя расхода</w:t>
      </w:r>
      <w:r w:rsidRPr="00437CFD">
        <w:rPr>
          <w:rFonts w:ascii="Times New Roman" w:hAnsi="Times New Roman"/>
          <w:b/>
          <w:sz w:val="24"/>
          <w:szCs w:val="24"/>
        </w:rPr>
        <w:t>:</w:t>
      </w:r>
    </w:p>
    <w:p w:rsidR="00E02B5E" w:rsidRPr="00510893" w:rsidRDefault="00E02B5E" w:rsidP="00B46601">
      <w:pPr>
        <w:pStyle w:val="1"/>
        <w:numPr>
          <w:ilvl w:val="0"/>
          <w:numId w:val="24"/>
        </w:numPr>
        <w:tabs>
          <w:tab w:val="left" w:pos="0"/>
        </w:tabs>
        <w:spacing w:after="0" w:line="240" w:lineRule="auto"/>
        <w:jc w:val="both"/>
        <w:rPr>
          <w:rFonts w:ascii="Times New Roman" w:hAnsi="Times New Roman" w:cs="Times New Roman"/>
          <w:sz w:val="24"/>
          <w:szCs w:val="24"/>
        </w:rPr>
      </w:pPr>
      <w:r w:rsidRPr="00510893">
        <w:rPr>
          <w:rFonts w:ascii="Times New Roman" w:hAnsi="Times New Roman" w:cs="Times New Roman"/>
          <w:sz w:val="24"/>
          <w:szCs w:val="24"/>
        </w:rPr>
        <w:t xml:space="preserve">Повышенная точность измерения.   Относительная погрешность измерения расхода импульсного </w:t>
      </w:r>
      <w:r>
        <w:rPr>
          <w:rFonts w:ascii="Times New Roman" w:hAnsi="Times New Roman" w:cs="Times New Roman"/>
          <w:sz w:val="24"/>
          <w:szCs w:val="24"/>
        </w:rPr>
        <w:t>расходомера</w:t>
      </w:r>
      <w:r w:rsidRPr="00510893">
        <w:rPr>
          <w:rFonts w:ascii="Times New Roman" w:hAnsi="Times New Roman" w:cs="Times New Roman"/>
          <w:sz w:val="24"/>
          <w:szCs w:val="24"/>
        </w:rPr>
        <w:t xml:space="preserve"> газа не превосходит величины 1% в диапазоне измерения от 0,25 до 80 м</w:t>
      </w:r>
      <w:r w:rsidRPr="00DE269C">
        <w:rPr>
          <w:rFonts w:ascii="Times New Roman" w:hAnsi="Times New Roman" w:cs="Times New Roman"/>
          <w:sz w:val="24"/>
          <w:szCs w:val="24"/>
          <w:vertAlign w:val="superscript"/>
        </w:rPr>
        <w:t>3</w:t>
      </w:r>
      <w:r w:rsidRPr="00510893">
        <w:rPr>
          <w:rFonts w:ascii="Times New Roman" w:hAnsi="Times New Roman" w:cs="Times New Roman"/>
          <w:sz w:val="24"/>
          <w:szCs w:val="24"/>
        </w:rPr>
        <w:t xml:space="preserve">/час (1:320), приведенных к стандартным условиям.  </w:t>
      </w:r>
    </w:p>
    <w:p w:rsidR="00E02B5E" w:rsidRPr="00510893" w:rsidRDefault="00E02B5E" w:rsidP="00B46601">
      <w:pPr>
        <w:pStyle w:val="1"/>
        <w:numPr>
          <w:ilvl w:val="0"/>
          <w:numId w:val="24"/>
        </w:numPr>
        <w:tabs>
          <w:tab w:val="left" w:pos="0"/>
        </w:tabs>
        <w:spacing w:after="0" w:line="240" w:lineRule="auto"/>
        <w:jc w:val="both"/>
        <w:rPr>
          <w:rFonts w:ascii="Times New Roman" w:hAnsi="Times New Roman" w:cs="Times New Roman"/>
          <w:sz w:val="24"/>
          <w:szCs w:val="24"/>
        </w:rPr>
      </w:pPr>
      <w:r w:rsidRPr="00510893">
        <w:rPr>
          <w:rFonts w:ascii="Times New Roman" w:hAnsi="Times New Roman" w:cs="Times New Roman"/>
          <w:sz w:val="24"/>
          <w:szCs w:val="24"/>
        </w:rPr>
        <w:t>Широкий диапазон измерения. Динамический диапазон измерения</w:t>
      </w:r>
      <w:r>
        <w:rPr>
          <w:rFonts w:ascii="Times New Roman" w:hAnsi="Times New Roman" w:cs="Times New Roman"/>
          <w:sz w:val="24"/>
          <w:szCs w:val="24"/>
        </w:rPr>
        <w:t>,</w:t>
      </w:r>
      <w:r w:rsidR="00B46601">
        <w:rPr>
          <w:rFonts w:ascii="Times New Roman" w:hAnsi="Times New Roman" w:cs="Times New Roman"/>
          <w:sz w:val="24"/>
          <w:szCs w:val="24"/>
        </w:rPr>
        <w:t xml:space="preserve"> </w:t>
      </w:r>
      <w:r w:rsidRPr="00510893">
        <w:rPr>
          <w:rFonts w:ascii="Times New Roman" w:hAnsi="Times New Roman" w:cs="Times New Roman"/>
          <w:sz w:val="24"/>
          <w:szCs w:val="24"/>
        </w:rPr>
        <w:t>получен</w:t>
      </w:r>
      <w:r>
        <w:rPr>
          <w:rFonts w:ascii="Times New Roman" w:hAnsi="Times New Roman" w:cs="Times New Roman"/>
          <w:sz w:val="24"/>
          <w:szCs w:val="24"/>
        </w:rPr>
        <w:t>ный</w:t>
      </w:r>
      <w:r w:rsidRPr="00510893">
        <w:rPr>
          <w:rFonts w:ascii="Times New Roman" w:hAnsi="Times New Roman" w:cs="Times New Roman"/>
          <w:sz w:val="24"/>
          <w:szCs w:val="24"/>
        </w:rPr>
        <w:t xml:space="preserve"> в опытных образцах</w:t>
      </w:r>
      <w:r>
        <w:rPr>
          <w:rFonts w:ascii="Times New Roman" w:hAnsi="Times New Roman" w:cs="Times New Roman"/>
          <w:sz w:val="24"/>
          <w:szCs w:val="24"/>
        </w:rPr>
        <w:t xml:space="preserve">, составляет </w:t>
      </w:r>
      <w:r w:rsidRPr="00510893">
        <w:rPr>
          <w:rFonts w:ascii="Times New Roman" w:hAnsi="Times New Roman" w:cs="Times New Roman"/>
          <w:sz w:val="24"/>
          <w:szCs w:val="24"/>
        </w:rPr>
        <w:t xml:space="preserve">1:320. </w:t>
      </w:r>
    </w:p>
    <w:p w:rsidR="00E02B5E" w:rsidRPr="00510893" w:rsidRDefault="00E02B5E" w:rsidP="00B46601">
      <w:pPr>
        <w:pStyle w:val="1"/>
        <w:numPr>
          <w:ilvl w:val="0"/>
          <w:numId w:val="24"/>
        </w:numPr>
        <w:tabs>
          <w:tab w:val="left" w:pos="0"/>
        </w:tabs>
        <w:spacing w:after="0" w:line="240" w:lineRule="auto"/>
        <w:jc w:val="both"/>
        <w:rPr>
          <w:rFonts w:ascii="Times New Roman" w:hAnsi="Times New Roman" w:cs="Times New Roman"/>
          <w:sz w:val="24"/>
          <w:szCs w:val="24"/>
        </w:rPr>
      </w:pPr>
      <w:r w:rsidRPr="00510893">
        <w:rPr>
          <w:rFonts w:ascii="Times New Roman" w:hAnsi="Times New Roman" w:cs="Times New Roman"/>
          <w:sz w:val="24"/>
          <w:szCs w:val="24"/>
        </w:rPr>
        <w:t>Простота конструкции.</w:t>
      </w:r>
    </w:p>
    <w:p w:rsidR="00E02B5E" w:rsidRDefault="00E02B5E" w:rsidP="00B46601">
      <w:pPr>
        <w:pStyle w:val="1"/>
        <w:numPr>
          <w:ilvl w:val="0"/>
          <w:numId w:val="24"/>
        </w:numPr>
        <w:spacing w:after="0" w:line="240" w:lineRule="auto"/>
        <w:jc w:val="both"/>
        <w:rPr>
          <w:rFonts w:ascii="Times New Roman" w:hAnsi="Times New Roman" w:cs="Times New Roman"/>
          <w:sz w:val="24"/>
          <w:szCs w:val="24"/>
        </w:rPr>
      </w:pPr>
      <w:r w:rsidRPr="00510893">
        <w:rPr>
          <w:rFonts w:ascii="Times New Roman" w:hAnsi="Times New Roman" w:cs="Times New Roman"/>
          <w:sz w:val="24"/>
          <w:szCs w:val="24"/>
        </w:rPr>
        <w:t>Импульсные расходомеры не требуют прямых участков</w:t>
      </w:r>
      <w:r>
        <w:rPr>
          <w:rFonts w:ascii="Times New Roman" w:hAnsi="Times New Roman" w:cs="Times New Roman"/>
          <w:sz w:val="24"/>
          <w:szCs w:val="24"/>
        </w:rPr>
        <w:t>.</w:t>
      </w:r>
    </w:p>
    <w:p w:rsidR="00E02B5E" w:rsidRPr="00510893" w:rsidRDefault="00E02B5E" w:rsidP="00B46601">
      <w:pPr>
        <w:pStyle w:val="1"/>
        <w:numPr>
          <w:ilvl w:val="0"/>
          <w:numId w:val="24"/>
        </w:numPr>
        <w:spacing w:after="0" w:line="240" w:lineRule="auto"/>
        <w:jc w:val="both"/>
        <w:rPr>
          <w:rFonts w:ascii="Times New Roman" w:hAnsi="Times New Roman" w:cs="Times New Roman"/>
          <w:sz w:val="24"/>
          <w:szCs w:val="24"/>
        </w:rPr>
      </w:pPr>
      <w:r w:rsidRPr="00510893">
        <w:rPr>
          <w:rFonts w:ascii="Times New Roman" w:hAnsi="Times New Roman" w:cs="Times New Roman"/>
          <w:sz w:val="24"/>
          <w:szCs w:val="24"/>
        </w:rPr>
        <w:t xml:space="preserve">Малая стоимость. </w:t>
      </w:r>
    </w:p>
    <w:p w:rsidR="00E02B5E" w:rsidRPr="00510893" w:rsidRDefault="00E02B5E" w:rsidP="00E02B5E">
      <w:pPr>
        <w:spacing w:after="0" w:line="240" w:lineRule="auto"/>
        <w:ind w:firstLine="709"/>
        <w:jc w:val="both"/>
        <w:rPr>
          <w:rFonts w:ascii="Times New Roman" w:hAnsi="Times New Roman"/>
          <w:sz w:val="24"/>
          <w:szCs w:val="24"/>
        </w:rPr>
      </w:pPr>
      <w:r>
        <w:rPr>
          <w:rFonts w:ascii="Times New Roman" w:hAnsi="Times New Roman"/>
          <w:sz w:val="24"/>
          <w:szCs w:val="24"/>
        </w:rPr>
        <w:t>Расходомер</w:t>
      </w:r>
      <w:r w:rsidRPr="00510893">
        <w:rPr>
          <w:rFonts w:ascii="Times New Roman" w:hAnsi="Times New Roman"/>
          <w:sz w:val="24"/>
          <w:szCs w:val="24"/>
        </w:rPr>
        <w:t xml:space="preserve"> находится на стадии опытного производства и подготовки к сертификации. </w:t>
      </w:r>
    </w:p>
    <w:p w:rsidR="00E02B5E" w:rsidRDefault="00E02B5E" w:rsidP="00B46601">
      <w:pPr>
        <w:spacing w:after="0" w:line="240" w:lineRule="auto"/>
        <w:jc w:val="both"/>
        <w:rPr>
          <w:rFonts w:ascii="Times New Roman" w:hAnsi="Times New Roman"/>
          <w:sz w:val="24"/>
          <w:szCs w:val="24"/>
          <w:u w:val="single"/>
        </w:rPr>
      </w:pPr>
      <w:r w:rsidRPr="00510893">
        <w:rPr>
          <w:rFonts w:ascii="Times New Roman" w:hAnsi="Times New Roman"/>
          <w:sz w:val="24"/>
          <w:szCs w:val="24"/>
        </w:rPr>
        <w:tab/>
      </w:r>
      <w:r w:rsidRPr="00510893">
        <w:rPr>
          <w:rFonts w:ascii="Times New Roman" w:hAnsi="Times New Roman"/>
          <w:sz w:val="24"/>
          <w:szCs w:val="24"/>
          <w:u w:val="single"/>
        </w:rPr>
        <w:t>Таким образом, применение критического сопла, работающего в импульсном  режиме, в качестве меры расходомера газа, показало высокую точность измерений. При этом, динамический (относительный) диапазон измерений</w:t>
      </w:r>
      <w:r w:rsidR="00B46601">
        <w:rPr>
          <w:rFonts w:ascii="Times New Roman" w:hAnsi="Times New Roman"/>
          <w:sz w:val="24"/>
          <w:szCs w:val="24"/>
          <w:u w:val="single"/>
        </w:rPr>
        <w:t xml:space="preserve"> </w:t>
      </w:r>
      <w:r>
        <w:rPr>
          <w:rFonts w:ascii="Times New Roman" w:hAnsi="Times New Roman"/>
          <w:sz w:val="24"/>
          <w:szCs w:val="24"/>
          <w:u w:val="single"/>
        </w:rPr>
        <w:t>составляет</w:t>
      </w:r>
      <w:r w:rsidRPr="00510893">
        <w:rPr>
          <w:rFonts w:ascii="Times New Roman" w:hAnsi="Times New Roman"/>
          <w:sz w:val="24"/>
          <w:szCs w:val="24"/>
          <w:u w:val="single"/>
        </w:rPr>
        <w:t xml:space="preserve"> 1:320 с предельной относительной погрешностью 1% </w:t>
      </w:r>
      <w:r>
        <w:rPr>
          <w:rFonts w:ascii="Times New Roman" w:hAnsi="Times New Roman"/>
          <w:sz w:val="24"/>
          <w:szCs w:val="24"/>
          <w:u w:val="single"/>
        </w:rPr>
        <w:t>.</w:t>
      </w:r>
    </w:p>
    <w:p w:rsidR="00E02B5E" w:rsidRPr="00510893" w:rsidRDefault="00E02B5E" w:rsidP="00B46601">
      <w:pPr>
        <w:spacing w:after="0" w:line="240" w:lineRule="auto"/>
        <w:ind w:firstLine="709"/>
        <w:jc w:val="both"/>
        <w:rPr>
          <w:rFonts w:ascii="Times New Roman" w:hAnsi="Times New Roman"/>
          <w:sz w:val="24"/>
          <w:szCs w:val="24"/>
        </w:rPr>
      </w:pPr>
      <w:r w:rsidRPr="00510893">
        <w:rPr>
          <w:rFonts w:ascii="Times New Roman" w:hAnsi="Times New Roman"/>
          <w:sz w:val="24"/>
          <w:szCs w:val="24"/>
        </w:rPr>
        <w:t>Ра</w:t>
      </w:r>
      <w:r>
        <w:rPr>
          <w:rFonts w:ascii="Times New Roman" w:hAnsi="Times New Roman"/>
          <w:sz w:val="24"/>
          <w:szCs w:val="24"/>
        </w:rPr>
        <w:t>зработка комплекса</w:t>
      </w:r>
      <w:r w:rsidRPr="00510893">
        <w:rPr>
          <w:rFonts w:ascii="Times New Roman" w:hAnsi="Times New Roman"/>
          <w:sz w:val="24"/>
          <w:szCs w:val="24"/>
        </w:rPr>
        <w:t xml:space="preserve"> выполнена коллективом ПТО ЗАО «ПромСервис»  г.</w:t>
      </w:r>
      <w:r w:rsidR="00B46601">
        <w:rPr>
          <w:rFonts w:ascii="Times New Roman" w:hAnsi="Times New Roman"/>
          <w:sz w:val="24"/>
          <w:szCs w:val="24"/>
        </w:rPr>
        <w:t xml:space="preserve"> </w:t>
      </w:r>
      <w:r>
        <w:rPr>
          <w:rFonts w:ascii="Times New Roman" w:hAnsi="Times New Roman"/>
          <w:sz w:val="24"/>
          <w:szCs w:val="24"/>
        </w:rPr>
        <w:t>Д</w:t>
      </w:r>
      <w:r w:rsidRPr="00510893">
        <w:rPr>
          <w:rFonts w:ascii="Times New Roman" w:hAnsi="Times New Roman"/>
          <w:sz w:val="24"/>
          <w:szCs w:val="24"/>
        </w:rPr>
        <w:t>имитровград.</w:t>
      </w:r>
    </w:p>
    <w:p w:rsidR="00E02B5E" w:rsidRDefault="00E02B5E" w:rsidP="00E02B5E">
      <w:pPr>
        <w:pStyle w:val="af3"/>
        <w:rPr>
          <w:sz w:val="24"/>
          <w:szCs w:val="24"/>
        </w:rPr>
      </w:pPr>
    </w:p>
    <w:p w:rsidR="00E02B5E" w:rsidRPr="00B46601" w:rsidRDefault="00E02B5E" w:rsidP="00B46601">
      <w:pPr>
        <w:pStyle w:val="af3"/>
        <w:jc w:val="center"/>
        <w:rPr>
          <w:b/>
          <w:sz w:val="24"/>
          <w:szCs w:val="24"/>
        </w:rPr>
      </w:pPr>
      <w:r w:rsidRPr="00B46601">
        <w:rPr>
          <w:b/>
          <w:sz w:val="24"/>
          <w:szCs w:val="24"/>
        </w:rPr>
        <w:t>Литература</w:t>
      </w:r>
      <w:r w:rsidR="00B46601">
        <w:rPr>
          <w:b/>
          <w:sz w:val="24"/>
          <w:szCs w:val="24"/>
        </w:rPr>
        <w:t>.</w:t>
      </w:r>
    </w:p>
    <w:p w:rsidR="00E02B5E" w:rsidRPr="00510893" w:rsidRDefault="00E02B5E" w:rsidP="00E02B5E">
      <w:pPr>
        <w:pStyle w:val="af3"/>
        <w:rPr>
          <w:sz w:val="24"/>
          <w:szCs w:val="24"/>
        </w:rPr>
      </w:pPr>
      <w:r>
        <w:rPr>
          <w:sz w:val="24"/>
          <w:szCs w:val="24"/>
        </w:rPr>
        <w:t xml:space="preserve">1. </w:t>
      </w:r>
      <w:r w:rsidRPr="00CF26E8">
        <w:rPr>
          <w:sz w:val="24"/>
          <w:szCs w:val="24"/>
        </w:rPr>
        <w:t>Цыбульский О.А. Импульсный счетчик газа «Прамер-210» // Материалы XV Международной научно-практической конференции «Энергоресурсосбережение. Диагностика-2013» г. Димитровград, 26-28 марта 2013 г., с.101-109.</w:t>
      </w:r>
    </w:p>
    <w:p w:rsidR="00E02B5E" w:rsidRDefault="00E02B5E" w:rsidP="00E02B5E">
      <w:pPr>
        <w:pStyle w:val="af3"/>
        <w:rPr>
          <w:sz w:val="24"/>
          <w:szCs w:val="24"/>
        </w:rPr>
      </w:pPr>
      <w:r>
        <w:rPr>
          <w:sz w:val="24"/>
          <w:szCs w:val="24"/>
        </w:rPr>
        <w:t>2</w:t>
      </w:r>
      <w:r w:rsidRPr="00302CB2">
        <w:rPr>
          <w:sz w:val="24"/>
          <w:szCs w:val="24"/>
        </w:rPr>
        <w:t xml:space="preserve">. </w:t>
      </w:r>
      <w:r w:rsidRPr="00876627">
        <w:rPr>
          <w:sz w:val="24"/>
          <w:szCs w:val="24"/>
        </w:rPr>
        <w:t>Цыбульский О.А. « Импульсный счетчик-расходомер газа «Прамер-210 Ех» // Материалы XVI Международной научно-практической конференции «Энергоресурсосбережение. Диагностика-2014» г. Димитровград, 18-20 марта 2014 г., с.182-190.</w:t>
      </w:r>
    </w:p>
    <w:p w:rsidR="00E02B5E" w:rsidRPr="00510893" w:rsidRDefault="00E02B5E" w:rsidP="00E02B5E">
      <w:pPr>
        <w:pStyle w:val="af3"/>
        <w:jc w:val="both"/>
        <w:rPr>
          <w:sz w:val="24"/>
          <w:szCs w:val="24"/>
        </w:rPr>
      </w:pPr>
      <w:r>
        <w:rPr>
          <w:sz w:val="24"/>
          <w:szCs w:val="24"/>
        </w:rPr>
        <w:t>3</w:t>
      </w:r>
      <w:r w:rsidRPr="00510893">
        <w:rPr>
          <w:sz w:val="24"/>
          <w:szCs w:val="24"/>
        </w:rPr>
        <w:t>.Цыбульский О. А. Способ и система измерения расхода в линии подачи текучей среды, варианты. - Евразийский патент №010613. Приоритет от 06.12.2006г.</w:t>
      </w:r>
    </w:p>
    <w:p w:rsidR="00E02B5E" w:rsidRPr="00510893" w:rsidRDefault="00E02B5E" w:rsidP="00E02B5E">
      <w:pPr>
        <w:pStyle w:val="af3"/>
        <w:rPr>
          <w:sz w:val="24"/>
          <w:szCs w:val="24"/>
        </w:rPr>
      </w:pPr>
      <w:r>
        <w:rPr>
          <w:sz w:val="24"/>
          <w:szCs w:val="24"/>
        </w:rPr>
        <w:t>4</w:t>
      </w:r>
      <w:r w:rsidRPr="00510893">
        <w:rPr>
          <w:sz w:val="24"/>
          <w:szCs w:val="24"/>
        </w:rPr>
        <w:t>.Цыбульский О.А. Система измерения расхода текучей среды. – Российский патент №111637. Приоритет от 22.09.2011г.</w:t>
      </w:r>
    </w:p>
    <w:p w:rsidR="00E02B5E" w:rsidRPr="00510893" w:rsidRDefault="00E02B5E" w:rsidP="00B46601">
      <w:pPr>
        <w:spacing w:after="0" w:line="240" w:lineRule="auto"/>
        <w:jc w:val="both"/>
        <w:rPr>
          <w:rFonts w:ascii="Times New Roman" w:hAnsi="Times New Roman"/>
          <w:sz w:val="24"/>
          <w:szCs w:val="24"/>
        </w:rPr>
      </w:pPr>
      <w:r>
        <w:rPr>
          <w:rFonts w:ascii="Times New Roman" w:hAnsi="Times New Roman"/>
          <w:sz w:val="24"/>
          <w:szCs w:val="24"/>
        </w:rPr>
        <w:t>5</w:t>
      </w:r>
      <w:r w:rsidRPr="00510893">
        <w:rPr>
          <w:rFonts w:ascii="Times New Roman" w:hAnsi="Times New Roman"/>
          <w:sz w:val="24"/>
          <w:szCs w:val="24"/>
        </w:rPr>
        <w:t>.Цыбульский О.А. Клапан и система измерения расхода газообразной среды. Российский патент на изобретение  №2544258. Приоритет  изобретения 19.02.2013г.</w:t>
      </w:r>
    </w:p>
    <w:p w:rsidR="00E02B5E" w:rsidRDefault="00E02B5E" w:rsidP="00E02B5E">
      <w:pPr>
        <w:pStyle w:val="af3"/>
        <w:rPr>
          <w:sz w:val="24"/>
          <w:szCs w:val="24"/>
        </w:rPr>
      </w:pPr>
      <w:r>
        <w:rPr>
          <w:sz w:val="24"/>
          <w:szCs w:val="24"/>
        </w:rPr>
        <w:t>6</w:t>
      </w:r>
      <w:r w:rsidRPr="00510893">
        <w:rPr>
          <w:sz w:val="24"/>
          <w:szCs w:val="24"/>
        </w:rPr>
        <w:t>.Новицкий  П.В. Основы информационной теории измерительных устройств. Л.:Энергия, 1968. 248с</w:t>
      </w:r>
    </w:p>
    <w:p w:rsidR="00E02B5E" w:rsidRPr="00510893" w:rsidRDefault="00E02B5E" w:rsidP="00B46601">
      <w:pPr>
        <w:spacing w:after="0" w:line="240" w:lineRule="auto"/>
        <w:jc w:val="both"/>
        <w:rPr>
          <w:rFonts w:ascii="Times New Roman" w:hAnsi="Times New Roman"/>
          <w:sz w:val="24"/>
          <w:szCs w:val="24"/>
        </w:rPr>
      </w:pPr>
      <w:r>
        <w:rPr>
          <w:rFonts w:ascii="Times New Roman" w:hAnsi="Times New Roman"/>
          <w:sz w:val="24"/>
          <w:szCs w:val="24"/>
        </w:rPr>
        <w:t>7</w:t>
      </w:r>
      <w:r w:rsidRPr="00510893">
        <w:rPr>
          <w:rFonts w:ascii="Times New Roman" w:hAnsi="Times New Roman"/>
          <w:sz w:val="24"/>
          <w:szCs w:val="24"/>
        </w:rPr>
        <w:t xml:space="preserve">. Цыбульский О.А. «Критерий для обобщенной оценки широкодиапазонного прибора по точности и диапазону измерений» </w:t>
      </w:r>
      <w:r w:rsidRPr="00510893">
        <w:rPr>
          <w:rStyle w:val="apple-style-span"/>
          <w:rFonts w:ascii="Times New Roman" w:hAnsi="Times New Roman"/>
          <w:color w:val="333333"/>
          <w:sz w:val="24"/>
          <w:szCs w:val="24"/>
        </w:rPr>
        <w:t>//</w:t>
      </w:r>
      <w:r w:rsidRPr="00510893">
        <w:rPr>
          <w:rFonts w:ascii="Times New Roman" w:hAnsi="Times New Roman"/>
          <w:sz w:val="24"/>
          <w:szCs w:val="24"/>
        </w:rPr>
        <w:t xml:space="preserve"> Измерительная техника. -2014. - №5. – С. 5-7.</w:t>
      </w:r>
    </w:p>
    <w:p w:rsidR="00E02B5E" w:rsidRPr="00C4574F" w:rsidRDefault="00B46601" w:rsidP="00B46601">
      <w:pPr>
        <w:spacing w:after="0" w:line="240" w:lineRule="auto"/>
        <w:jc w:val="both"/>
        <w:rPr>
          <w:rFonts w:ascii="Times New Roman" w:hAnsi="Times New Roman"/>
          <w:sz w:val="24"/>
          <w:szCs w:val="24"/>
          <w:lang w:val="en-US"/>
        </w:rPr>
      </w:pPr>
      <w:r w:rsidRPr="00B46601">
        <w:rPr>
          <w:rStyle w:val="apple-style-span"/>
          <w:rFonts w:ascii="Times New Roman" w:hAnsi="Times New Roman"/>
          <w:color w:val="333333"/>
          <w:sz w:val="24"/>
          <w:szCs w:val="24"/>
          <w:lang w:val="en-US"/>
        </w:rPr>
        <w:t xml:space="preserve">8. </w:t>
      </w:r>
      <w:r w:rsidR="00E02B5E" w:rsidRPr="00510893">
        <w:rPr>
          <w:rStyle w:val="apple-style-span"/>
          <w:rFonts w:ascii="Times New Roman" w:hAnsi="Times New Roman"/>
          <w:color w:val="333333"/>
          <w:sz w:val="24"/>
          <w:szCs w:val="24"/>
          <w:lang w:val="en-US"/>
        </w:rPr>
        <w:t>O. A. Tcybulskii</w:t>
      </w:r>
      <w:r w:rsidR="00E02B5E" w:rsidRPr="00510893">
        <w:rPr>
          <w:rFonts w:ascii="Times New Roman" w:hAnsi="Times New Roman"/>
          <w:sz w:val="24"/>
          <w:szCs w:val="24"/>
          <w:lang w:val="en-US"/>
        </w:rPr>
        <w:t>Criterion for Generalized Evaluation of Wide-Range Instrumentation with Respect to Accuracy and Measurement Range // Measurement Techniques August 2014,  Volume 57, Issue 5 , Page 479-483.</w:t>
      </w:r>
    </w:p>
    <w:p w:rsidR="00405BEC" w:rsidRPr="00FE1D81" w:rsidRDefault="00405BEC" w:rsidP="00E02B5E">
      <w:pPr>
        <w:spacing w:after="0" w:line="240" w:lineRule="auto"/>
        <w:jc w:val="right"/>
        <w:rPr>
          <w:rFonts w:ascii="Times New Roman" w:hAnsi="Times New Roman"/>
          <w:b/>
          <w:sz w:val="24"/>
          <w:szCs w:val="24"/>
          <w:lang w:val="en-US"/>
        </w:rPr>
      </w:pPr>
    </w:p>
    <w:p w:rsidR="00405BEC" w:rsidRPr="00FE1D81" w:rsidRDefault="00405BEC" w:rsidP="00E02B5E">
      <w:pPr>
        <w:spacing w:after="0" w:line="240" w:lineRule="auto"/>
        <w:jc w:val="right"/>
        <w:rPr>
          <w:rFonts w:ascii="Times New Roman" w:hAnsi="Times New Roman"/>
          <w:b/>
          <w:sz w:val="24"/>
          <w:szCs w:val="24"/>
          <w:lang w:val="en-US"/>
        </w:rPr>
      </w:pPr>
    </w:p>
    <w:p w:rsidR="00E02B5E" w:rsidRPr="009B2B5D" w:rsidRDefault="00E02B5E" w:rsidP="00E02B5E">
      <w:pPr>
        <w:spacing w:after="0" w:line="240" w:lineRule="auto"/>
        <w:jc w:val="right"/>
        <w:rPr>
          <w:rFonts w:ascii="Times New Roman" w:hAnsi="Times New Roman"/>
          <w:b/>
          <w:sz w:val="24"/>
          <w:szCs w:val="24"/>
        </w:rPr>
      </w:pPr>
      <w:r w:rsidRPr="009B2B5D">
        <w:rPr>
          <w:rFonts w:ascii="Times New Roman" w:hAnsi="Times New Roman"/>
          <w:b/>
          <w:sz w:val="24"/>
          <w:szCs w:val="24"/>
        </w:rPr>
        <w:t>Цыбульский Олег Андреевич, к.т.н.,</w:t>
      </w:r>
    </w:p>
    <w:p w:rsidR="00E02B5E" w:rsidRPr="009B2B5D" w:rsidRDefault="00E02B5E" w:rsidP="00E02B5E">
      <w:pPr>
        <w:spacing w:after="0" w:line="240" w:lineRule="auto"/>
        <w:jc w:val="right"/>
        <w:rPr>
          <w:rFonts w:ascii="Times New Roman" w:hAnsi="Times New Roman"/>
          <w:sz w:val="24"/>
          <w:szCs w:val="24"/>
        </w:rPr>
      </w:pPr>
      <w:r w:rsidRPr="009B2B5D">
        <w:rPr>
          <w:rFonts w:ascii="Times New Roman" w:hAnsi="Times New Roman"/>
          <w:sz w:val="24"/>
          <w:szCs w:val="24"/>
        </w:rPr>
        <w:t>руководител</w:t>
      </w:r>
      <w:r w:rsidR="00B46601">
        <w:rPr>
          <w:rFonts w:ascii="Times New Roman" w:hAnsi="Times New Roman"/>
          <w:sz w:val="24"/>
          <w:szCs w:val="24"/>
        </w:rPr>
        <w:t>ь лаборатории  ЗАО «ПромСервис».</w:t>
      </w:r>
    </w:p>
    <w:p w:rsidR="00E02B5E" w:rsidRPr="009B2B5D" w:rsidRDefault="00E02B5E" w:rsidP="00B46601">
      <w:pPr>
        <w:spacing w:after="0" w:line="240" w:lineRule="auto"/>
        <w:jc w:val="right"/>
        <w:rPr>
          <w:rFonts w:ascii="Times New Roman" w:hAnsi="Times New Roman"/>
          <w:sz w:val="24"/>
          <w:szCs w:val="24"/>
        </w:rPr>
      </w:pPr>
      <w:r w:rsidRPr="009B2B5D">
        <w:rPr>
          <w:rFonts w:ascii="Times New Roman" w:hAnsi="Times New Roman"/>
          <w:sz w:val="24"/>
          <w:szCs w:val="24"/>
        </w:rPr>
        <w:t>ЗАО «Промсервис», РФ, 433502, Ульяновская обл.,</w:t>
      </w:r>
    </w:p>
    <w:p w:rsidR="00E02B5E" w:rsidRPr="009B2B5D" w:rsidRDefault="00E02B5E" w:rsidP="00B46601">
      <w:pPr>
        <w:spacing w:after="0" w:line="240" w:lineRule="auto"/>
        <w:ind w:left="360"/>
        <w:jc w:val="right"/>
        <w:rPr>
          <w:rFonts w:ascii="Times New Roman" w:hAnsi="Times New Roman"/>
          <w:sz w:val="24"/>
          <w:szCs w:val="24"/>
        </w:rPr>
      </w:pPr>
      <w:r w:rsidRPr="009B2B5D">
        <w:rPr>
          <w:rFonts w:ascii="Times New Roman" w:hAnsi="Times New Roman"/>
          <w:sz w:val="24"/>
          <w:szCs w:val="24"/>
        </w:rPr>
        <w:t>г. Димитровград, ул. 50 лет Октября,  д. 112</w:t>
      </w:r>
    </w:p>
    <w:p w:rsidR="00E02B5E" w:rsidRPr="009B2B5D" w:rsidRDefault="00E02B5E" w:rsidP="00B46601">
      <w:pPr>
        <w:spacing w:after="0" w:line="240" w:lineRule="auto"/>
        <w:jc w:val="right"/>
        <w:rPr>
          <w:rFonts w:ascii="Times New Roman" w:hAnsi="Times New Roman"/>
          <w:sz w:val="24"/>
          <w:szCs w:val="24"/>
        </w:rPr>
      </w:pPr>
      <w:r w:rsidRPr="009B2B5D">
        <w:rPr>
          <w:rFonts w:ascii="Times New Roman" w:hAnsi="Times New Roman"/>
          <w:sz w:val="24"/>
          <w:szCs w:val="24"/>
        </w:rPr>
        <w:t xml:space="preserve">Тел\факс (84235)  </w:t>
      </w:r>
      <w:r>
        <w:rPr>
          <w:rFonts w:ascii="Times New Roman" w:hAnsi="Times New Roman"/>
          <w:sz w:val="24"/>
          <w:szCs w:val="24"/>
        </w:rPr>
        <w:t>4</w:t>
      </w:r>
      <w:r w:rsidRPr="009B2B5D">
        <w:rPr>
          <w:rFonts w:ascii="Times New Roman" w:hAnsi="Times New Roman"/>
          <w:sz w:val="24"/>
          <w:szCs w:val="24"/>
        </w:rPr>
        <w:t>-18-07, 4-55-59, т. моб. 89278341768,</w:t>
      </w:r>
    </w:p>
    <w:p w:rsidR="00C438AF" w:rsidRPr="00DC74DC" w:rsidRDefault="00E02B5E" w:rsidP="00B46601">
      <w:pPr>
        <w:spacing w:after="0" w:line="240" w:lineRule="auto"/>
        <w:ind w:left="709"/>
        <w:jc w:val="right"/>
        <w:rPr>
          <w:rFonts w:ascii="Times New Roman" w:hAnsi="Times New Roman"/>
          <w:sz w:val="24"/>
          <w:szCs w:val="24"/>
        </w:rPr>
      </w:pPr>
      <w:r>
        <w:tab/>
      </w:r>
      <w:r>
        <w:tab/>
      </w:r>
      <w:r>
        <w:tab/>
      </w:r>
      <w:r>
        <w:tab/>
      </w:r>
      <w:hyperlink r:id="rId35" w:history="1">
        <w:r w:rsidRPr="009B2B5D">
          <w:rPr>
            <w:rStyle w:val="a3"/>
            <w:rFonts w:ascii="Times New Roman" w:hAnsi="Times New Roman"/>
            <w:sz w:val="24"/>
            <w:szCs w:val="24"/>
            <w:lang w:val="en-US"/>
          </w:rPr>
          <w:t>multimer</w:t>
        </w:r>
        <w:r w:rsidRPr="009B2B5D">
          <w:rPr>
            <w:rStyle w:val="a3"/>
            <w:rFonts w:ascii="Times New Roman" w:hAnsi="Times New Roman"/>
            <w:sz w:val="24"/>
            <w:szCs w:val="24"/>
          </w:rPr>
          <w:t>@</w:t>
        </w:r>
        <w:r w:rsidRPr="009B2B5D">
          <w:rPr>
            <w:rStyle w:val="a3"/>
            <w:rFonts w:ascii="Times New Roman" w:hAnsi="Times New Roman"/>
            <w:sz w:val="24"/>
            <w:szCs w:val="24"/>
            <w:lang w:val="en-US"/>
          </w:rPr>
          <w:t>promservis</w:t>
        </w:r>
        <w:r w:rsidRPr="009B2B5D">
          <w:rPr>
            <w:rStyle w:val="a3"/>
            <w:rFonts w:ascii="Times New Roman" w:hAnsi="Times New Roman"/>
            <w:sz w:val="24"/>
            <w:szCs w:val="24"/>
          </w:rPr>
          <w:t>.</w:t>
        </w:r>
        <w:r w:rsidRPr="009B2B5D">
          <w:rPr>
            <w:rStyle w:val="a3"/>
            <w:rFonts w:ascii="Times New Roman" w:hAnsi="Times New Roman"/>
            <w:sz w:val="24"/>
            <w:szCs w:val="24"/>
            <w:lang w:val="en-US"/>
          </w:rPr>
          <w:t>ru</w:t>
        </w:r>
      </w:hyperlink>
      <w:r w:rsidRPr="009B2B5D">
        <w:rPr>
          <w:rFonts w:ascii="Times New Roman" w:hAnsi="Times New Roman"/>
          <w:sz w:val="24"/>
          <w:szCs w:val="24"/>
        </w:rPr>
        <w:t xml:space="preserve">,  </w:t>
      </w:r>
      <w:hyperlink r:id="rId36" w:history="1">
        <w:r w:rsidRPr="009B2B5D">
          <w:rPr>
            <w:rStyle w:val="a3"/>
            <w:rFonts w:ascii="Times New Roman" w:hAnsi="Times New Roman"/>
            <w:sz w:val="24"/>
            <w:szCs w:val="24"/>
            <w:lang w:val="en-US"/>
          </w:rPr>
          <w:t>www</w:t>
        </w:r>
        <w:r w:rsidRPr="009B2B5D">
          <w:rPr>
            <w:rStyle w:val="a3"/>
            <w:rFonts w:ascii="Times New Roman" w:hAnsi="Times New Roman"/>
            <w:sz w:val="24"/>
            <w:szCs w:val="24"/>
          </w:rPr>
          <w:t>.</w:t>
        </w:r>
        <w:r w:rsidRPr="009B2B5D">
          <w:rPr>
            <w:rStyle w:val="a3"/>
            <w:rFonts w:ascii="Times New Roman" w:hAnsi="Times New Roman"/>
            <w:sz w:val="24"/>
            <w:szCs w:val="24"/>
            <w:lang w:val="en-US"/>
          </w:rPr>
          <w:t>promservis</w:t>
        </w:r>
        <w:r w:rsidRPr="009B2B5D">
          <w:rPr>
            <w:rStyle w:val="a3"/>
            <w:rFonts w:ascii="Times New Roman" w:hAnsi="Times New Roman"/>
            <w:sz w:val="24"/>
            <w:szCs w:val="24"/>
          </w:rPr>
          <w:t>.</w:t>
        </w:r>
        <w:r w:rsidRPr="009B2B5D">
          <w:rPr>
            <w:rStyle w:val="a3"/>
            <w:rFonts w:ascii="Times New Roman" w:hAnsi="Times New Roman"/>
            <w:sz w:val="24"/>
            <w:szCs w:val="24"/>
            <w:lang w:val="en-US"/>
          </w:rPr>
          <w:t>ru</w:t>
        </w:r>
      </w:hyperlink>
    </w:p>
    <w:sectPr w:rsidR="00C438AF" w:rsidRPr="00DC74DC" w:rsidSect="007E7FD7">
      <w:headerReference w:type="default" r:id="rId37"/>
      <w:footerReference w:type="default" r:id="rId38"/>
      <w:pgSz w:w="11906" w:h="16838" w:code="9"/>
      <w:pgMar w:top="1134" w:right="1134" w:bottom="1134" w:left="1134" w:header="709" w:footer="709" w:gutter="0"/>
      <w:pgNumType w:start="16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B72" w:rsidRDefault="00DD4B72" w:rsidP="00653053">
      <w:pPr>
        <w:spacing w:after="0" w:line="240" w:lineRule="auto"/>
      </w:pPr>
      <w:r>
        <w:separator/>
      </w:r>
    </w:p>
  </w:endnote>
  <w:endnote w:type="continuationSeparator" w:id="1">
    <w:p w:rsidR="00DD4B72" w:rsidRDefault="00DD4B72" w:rsidP="006530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w:altName w:val="Myriad Pro"/>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53" w:rsidRPr="00CF4AC3" w:rsidRDefault="002F2BF5" w:rsidP="00405BEC">
    <w:pPr>
      <w:pStyle w:val="a6"/>
      <w:spacing w:after="0" w:line="240" w:lineRule="auto"/>
      <w:rPr>
        <w:rFonts w:ascii="Times New Roman" w:hAnsi="Times New Roman"/>
        <w:sz w:val="24"/>
        <w:szCs w:val="24"/>
      </w:rPr>
    </w:pPr>
    <w:r w:rsidRPr="00CF4AC3">
      <w:rPr>
        <w:rFonts w:ascii="Times New Roman" w:hAnsi="Times New Roman"/>
        <w:sz w:val="24"/>
        <w:szCs w:val="24"/>
      </w:rPr>
      <w:fldChar w:fldCharType="begin"/>
    </w:r>
    <w:r w:rsidR="00653053" w:rsidRPr="00CF4AC3">
      <w:rPr>
        <w:rFonts w:ascii="Times New Roman" w:hAnsi="Times New Roman"/>
        <w:sz w:val="24"/>
        <w:szCs w:val="24"/>
      </w:rPr>
      <w:instrText xml:space="preserve"> PAGE   \* MERGEFORMAT </w:instrText>
    </w:r>
    <w:r w:rsidRPr="00CF4AC3">
      <w:rPr>
        <w:rFonts w:ascii="Times New Roman" w:hAnsi="Times New Roman"/>
        <w:sz w:val="24"/>
        <w:szCs w:val="24"/>
      </w:rPr>
      <w:fldChar w:fldCharType="separate"/>
    </w:r>
    <w:r w:rsidR="001B5414">
      <w:rPr>
        <w:rFonts w:ascii="Times New Roman" w:hAnsi="Times New Roman"/>
        <w:noProof/>
        <w:sz w:val="24"/>
        <w:szCs w:val="24"/>
      </w:rPr>
      <w:t>166</w:t>
    </w:r>
    <w:r w:rsidRPr="00CF4AC3">
      <w:rP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B72" w:rsidRDefault="00DD4B72" w:rsidP="00653053">
      <w:pPr>
        <w:spacing w:after="0" w:line="240" w:lineRule="auto"/>
      </w:pPr>
      <w:r>
        <w:separator/>
      </w:r>
    </w:p>
  </w:footnote>
  <w:footnote w:type="continuationSeparator" w:id="1">
    <w:p w:rsidR="00DD4B72" w:rsidRDefault="00DD4B72" w:rsidP="006530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53" w:rsidRDefault="001C6BE7">
    <w:pPr>
      <w:pStyle w:val="a4"/>
    </w:pPr>
    <w:r>
      <w:rPr>
        <w:noProof/>
        <w:lang w:eastAsia="ru-RU"/>
      </w:rPr>
      <w:drawing>
        <wp:inline distT="0" distB="0" distL="0" distR="0">
          <wp:extent cx="6112510" cy="462915"/>
          <wp:effectExtent l="19050" t="0" r="2540" b="0"/>
          <wp:docPr id="3" name="Рисунок 3" descr="Колонтитул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лонтитул_2016"/>
                  <pic:cNvPicPr>
                    <a:picLocks noChangeAspect="1" noChangeArrowheads="1"/>
                  </pic:cNvPicPr>
                </pic:nvPicPr>
                <pic:blipFill>
                  <a:blip r:embed="rId1"/>
                  <a:srcRect/>
                  <a:stretch>
                    <a:fillRect/>
                  </a:stretch>
                </pic:blipFill>
                <pic:spPr bwMode="auto">
                  <a:xfrm>
                    <a:off x="0" y="0"/>
                    <a:ext cx="6112510" cy="46291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74492"/>
    <w:multiLevelType w:val="hybridMultilevel"/>
    <w:tmpl w:val="A4947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4F1674"/>
    <w:multiLevelType w:val="hybridMultilevel"/>
    <w:tmpl w:val="49E43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B70F23"/>
    <w:multiLevelType w:val="hybridMultilevel"/>
    <w:tmpl w:val="BAEA1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522F65"/>
    <w:multiLevelType w:val="hybridMultilevel"/>
    <w:tmpl w:val="CBE6B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5A4147"/>
    <w:multiLevelType w:val="hybridMultilevel"/>
    <w:tmpl w:val="FFE8EC8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3A7692"/>
    <w:multiLevelType w:val="hybridMultilevel"/>
    <w:tmpl w:val="172C4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697A56"/>
    <w:multiLevelType w:val="hybridMultilevel"/>
    <w:tmpl w:val="062AE8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2F0414"/>
    <w:multiLevelType w:val="hybridMultilevel"/>
    <w:tmpl w:val="5F6E5D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ED543B"/>
    <w:multiLevelType w:val="hybridMultilevel"/>
    <w:tmpl w:val="66E4C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840223"/>
    <w:multiLevelType w:val="hybridMultilevel"/>
    <w:tmpl w:val="4C98E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8B7F76"/>
    <w:multiLevelType w:val="multilevel"/>
    <w:tmpl w:val="AD8E9CF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E72EDD"/>
    <w:multiLevelType w:val="hybridMultilevel"/>
    <w:tmpl w:val="FC3C1B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083992"/>
    <w:multiLevelType w:val="hybridMultilevel"/>
    <w:tmpl w:val="95CC3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749529A"/>
    <w:multiLevelType w:val="hybridMultilevel"/>
    <w:tmpl w:val="43CAF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E70A33"/>
    <w:multiLevelType w:val="multilevel"/>
    <w:tmpl w:val="AD8E9CF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7058F3"/>
    <w:multiLevelType w:val="hybridMultilevel"/>
    <w:tmpl w:val="4D029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1927A0D"/>
    <w:multiLevelType w:val="hybridMultilevel"/>
    <w:tmpl w:val="D9B82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327E67"/>
    <w:multiLevelType w:val="hybridMultilevel"/>
    <w:tmpl w:val="2CA4E7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4430724"/>
    <w:multiLevelType w:val="hybridMultilevel"/>
    <w:tmpl w:val="3E3611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8E2570A"/>
    <w:multiLevelType w:val="hybridMultilevel"/>
    <w:tmpl w:val="D4F2ED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BB94907"/>
    <w:multiLevelType w:val="hybridMultilevel"/>
    <w:tmpl w:val="C53C45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C3B30CE"/>
    <w:multiLevelType w:val="hybridMultilevel"/>
    <w:tmpl w:val="F6E8C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CCF764C"/>
    <w:multiLevelType w:val="hybridMultilevel"/>
    <w:tmpl w:val="17C8B1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F1A66F7"/>
    <w:multiLevelType w:val="hybridMultilevel"/>
    <w:tmpl w:val="54AA7D30"/>
    <w:lvl w:ilvl="0" w:tplc="0419000F">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2"/>
  </w:num>
  <w:num w:numId="4">
    <w:abstractNumId w:val="7"/>
  </w:num>
  <w:num w:numId="5">
    <w:abstractNumId w:val="20"/>
  </w:num>
  <w:num w:numId="6">
    <w:abstractNumId w:val="17"/>
  </w:num>
  <w:num w:numId="7">
    <w:abstractNumId w:val="19"/>
  </w:num>
  <w:num w:numId="8">
    <w:abstractNumId w:val="6"/>
  </w:num>
  <w:num w:numId="9">
    <w:abstractNumId w:val="11"/>
  </w:num>
  <w:num w:numId="10">
    <w:abstractNumId w:val="4"/>
  </w:num>
  <w:num w:numId="11">
    <w:abstractNumId w:val="21"/>
  </w:num>
  <w:num w:numId="12">
    <w:abstractNumId w:val="12"/>
  </w:num>
  <w:num w:numId="13">
    <w:abstractNumId w:val="2"/>
  </w:num>
  <w:num w:numId="14">
    <w:abstractNumId w:val="14"/>
  </w:num>
  <w:num w:numId="15">
    <w:abstractNumId w:val="0"/>
  </w:num>
  <w:num w:numId="16">
    <w:abstractNumId w:val="23"/>
  </w:num>
  <w:num w:numId="17">
    <w:abstractNumId w:val="10"/>
  </w:num>
  <w:num w:numId="18">
    <w:abstractNumId w:val="15"/>
  </w:num>
  <w:num w:numId="19">
    <w:abstractNumId w:val="9"/>
  </w:num>
  <w:num w:numId="20">
    <w:abstractNumId w:val="5"/>
  </w:num>
  <w:num w:numId="21">
    <w:abstractNumId w:val="8"/>
  </w:num>
  <w:num w:numId="22">
    <w:abstractNumId w:val="13"/>
  </w:num>
  <w:num w:numId="23">
    <w:abstractNumId w:val="18"/>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9"/>
  <w:characterSpacingControl w:val="doNotCompress"/>
  <w:hdrShapeDefaults>
    <o:shapedefaults v:ext="edit" spidmax="18434"/>
  </w:hdrShapeDefaults>
  <w:footnotePr>
    <w:footnote w:id="0"/>
    <w:footnote w:id="1"/>
  </w:footnotePr>
  <w:endnotePr>
    <w:endnote w:id="0"/>
    <w:endnote w:id="1"/>
  </w:endnotePr>
  <w:compat/>
  <w:rsids>
    <w:rsidRoot w:val="007943C8"/>
    <w:rsid w:val="000415E6"/>
    <w:rsid w:val="0004775B"/>
    <w:rsid w:val="000729C4"/>
    <w:rsid w:val="00082ABF"/>
    <w:rsid w:val="000B4E8C"/>
    <w:rsid w:val="00127F4B"/>
    <w:rsid w:val="001A7546"/>
    <w:rsid w:val="001B5414"/>
    <w:rsid w:val="001C0F13"/>
    <w:rsid w:val="001C6BE7"/>
    <w:rsid w:val="001C6CDC"/>
    <w:rsid w:val="001E2802"/>
    <w:rsid w:val="001E6963"/>
    <w:rsid w:val="001F2A6E"/>
    <w:rsid w:val="00203124"/>
    <w:rsid w:val="00281C66"/>
    <w:rsid w:val="002830C7"/>
    <w:rsid w:val="002C3030"/>
    <w:rsid w:val="002C7EEE"/>
    <w:rsid w:val="002F2BF5"/>
    <w:rsid w:val="002F345C"/>
    <w:rsid w:val="003B389E"/>
    <w:rsid w:val="003D5FF7"/>
    <w:rsid w:val="00405BEC"/>
    <w:rsid w:val="004521D9"/>
    <w:rsid w:val="00452706"/>
    <w:rsid w:val="00480FB3"/>
    <w:rsid w:val="004957A8"/>
    <w:rsid w:val="00533DC2"/>
    <w:rsid w:val="0055120F"/>
    <w:rsid w:val="00552C36"/>
    <w:rsid w:val="005531D8"/>
    <w:rsid w:val="00584CAF"/>
    <w:rsid w:val="00596586"/>
    <w:rsid w:val="00601CE7"/>
    <w:rsid w:val="00611A62"/>
    <w:rsid w:val="00630403"/>
    <w:rsid w:val="00633764"/>
    <w:rsid w:val="00653053"/>
    <w:rsid w:val="006656C3"/>
    <w:rsid w:val="00665FFF"/>
    <w:rsid w:val="006D0FB2"/>
    <w:rsid w:val="00707DF7"/>
    <w:rsid w:val="00735CA1"/>
    <w:rsid w:val="007405CD"/>
    <w:rsid w:val="00750E64"/>
    <w:rsid w:val="007943C8"/>
    <w:rsid w:val="007C60F6"/>
    <w:rsid w:val="007C62D9"/>
    <w:rsid w:val="007D24F1"/>
    <w:rsid w:val="007D52D2"/>
    <w:rsid w:val="007E7FD7"/>
    <w:rsid w:val="007F2F7A"/>
    <w:rsid w:val="00827A18"/>
    <w:rsid w:val="008408A9"/>
    <w:rsid w:val="008447F8"/>
    <w:rsid w:val="008452D0"/>
    <w:rsid w:val="00860392"/>
    <w:rsid w:val="00861D30"/>
    <w:rsid w:val="008646D8"/>
    <w:rsid w:val="008D5B45"/>
    <w:rsid w:val="008F5BAC"/>
    <w:rsid w:val="00920868"/>
    <w:rsid w:val="00942B90"/>
    <w:rsid w:val="009721A0"/>
    <w:rsid w:val="009A3257"/>
    <w:rsid w:val="009C770B"/>
    <w:rsid w:val="00A20BF3"/>
    <w:rsid w:val="00A3774B"/>
    <w:rsid w:val="00A464A9"/>
    <w:rsid w:val="00A8006B"/>
    <w:rsid w:val="00AB7A7C"/>
    <w:rsid w:val="00AC4C10"/>
    <w:rsid w:val="00AC5627"/>
    <w:rsid w:val="00AE3B92"/>
    <w:rsid w:val="00B04569"/>
    <w:rsid w:val="00B44FAE"/>
    <w:rsid w:val="00B46601"/>
    <w:rsid w:val="00B604F5"/>
    <w:rsid w:val="00B61C19"/>
    <w:rsid w:val="00B83C39"/>
    <w:rsid w:val="00B86FD9"/>
    <w:rsid w:val="00BB0231"/>
    <w:rsid w:val="00BB2561"/>
    <w:rsid w:val="00BB5B93"/>
    <w:rsid w:val="00BD669C"/>
    <w:rsid w:val="00C24045"/>
    <w:rsid w:val="00C269C8"/>
    <w:rsid w:val="00C438AF"/>
    <w:rsid w:val="00CD3048"/>
    <w:rsid w:val="00CF195D"/>
    <w:rsid w:val="00CF4AC3"/>
    <w:rsid w:val="00D02F8A"/>
    <w:rsid w:val="00D342BB"/>
    <w:rsid w:val="00D34757"/>
    <w:rsid w:val="00D347C6"/>
    <w:rsid w:val="00D36331"/>
    <w:rsid w:val="00D7730C"/>
    <w:rsid w:val="00D93FC7"/>
    <w:rsid w:val="00DB1F68"/>
    <w:rsid w:val="00DC4695"/>
    <w:rsid w:val="00DC74DC"/>
    <w:rsid w:val="00DD4B72"/>
    <w:rsid w:val="00DE5C3E"/>
    <w:rsid w:val="00E02B5E"/>
    <w:rsid w:val="00E07C61"/>
    <w:rsid w:val="00E23A99"/>
    <w:rsid w:val="00E6500B"/>
    <w:rsid w:val="00E65D29"/>
    <w:rsid w:val="00E7277E"/>
    <w:rsid w:val="00E95BDA"/>
    <w:rsid w:val="00E972A4"/>
    <w:rsid w:val="00EA7E7B"/>
    <w:rsid w:val="00EB151B"/>
    <w:rsid w:val="00ED350F"/>
    <w:rsid w:val="00F15C60"/>
    <w:rsid w:val="00F54152"/>
    <w:rsid w:val="00F84650"/>
    <w:rsid w:val="00F90BE5"/>
    <w:rsid w:val="00FB0538"/>
    <w:rsid w:val="00FB293F"/>
    <w:rsid w:val="00FD0DF3"/>
    <w:rsid w:val="00FD7C78"/>
    <w:rsid w:val="00FE1D81"/>
    <w:rsid w:val="00FF3F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0F6"/>
    <w:pPr>
      <w:spacing w:after="200" w:line="276" w:lineRule="auto"/>
      <w:jc w:val="center"/>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4152"/>
    <w:rPr>
      <w:color w:val="0000FF"/>
      <w:u w:val="single"/>
    </w:rPr>
  </w:style>
  <w:style w:type="paragraph" w:styleId="a4">
    <w:name w:val="header"/>
    <w:basedOn w:val="a"/>
    <w:link w:val="a5"/>
    <w:uiPriority w:val="99"/>
    <w:semiHidden/>
    <w:unhideWhenUsed/>
    <w:rsid w:val="00653053"/>
    <w:pPr>
      <w:tabs>
        <w:tab w:val="center" w:pos="4677"/>
        <w:tab w:val="right" w:pos="9355"/>
      </w:tabs>
    </w:pPr>
  </w:style>
  <w:style w:type="character" w:customStyle="1" w:styleId="a5">
    <w:name w:val="Верхний колонтитул Знак"/>
    <w:basedOn w:val="a0"/>
    <w:link w:val="a4"/>
    <w:uiPriority w:val="99"/>
    <w:semiHidden/>
    <w:rsid w:val="00653053"/>
    <w:rPr>
      <w:sz w:val="22"/>
      <w:szCs w:val="22"/>
      <w:lang w:eastAsia="en-US"/>
    </w:rPr>
  </w:style>
  <w:style w:type="paragraph" w:styleId="a6">
    <w:name w:val="footer"/>
    <w:basedOn w:val="a"/>
    <w:link w:val="a7"/>
    <w:uiPriority w:val="99"/>
    <w:unhideWhenUsed/>
    <w:rsid w:val="00653053"/>
    <w:pPr>
      <w:tabs>
        <w:tab w:val="center" w:pos="4677"/>
        <w:tab w:val="right" w:pos="9355"/>
      </w:tabs>
    </w:pPr>
  </w:style>
  <w:style w:type="character" w:customStyle="1" w:styleId="a7">
    <w:name w:val="Нижний колонтитул Знак"/>
    <w:basedOn w:val="a0"/>
    <w:link w:val="a6"/>
    <w:uiPriority w:val="99"/>
    <w:rsid w:val="00653053"/>
    <w:rPr>
      <w:sz w:val="22"/>
      <w:szCs w:val="22"/>
      <w:lang w:eastAsia="en-US"/>
    </w:rPr>
  </w:style>
  <w:style w:type="paragraph" w:styleId="a8">
    <w:name w:val="Balloon Text"/>
    <w:basedOn w:val="a"/>
    <w:link w:val="a9"/>
    <w:uiPriority w:val="99"/>
    <w:semiHidden/>
    <w:unhideWhenUsed/>
    <w:rsid w:val="00D3475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34757"/>
    <w:rPr>
      <w:rFonts w:ascii="Tahoma" w:hAnsi="Tahoma" w:cs="Tahoma"/>
      <w:sz w:val="16"/>
      <w:szCs w:val="16"/>
      <w:lang w:eastAsia="en-US"/>
    </w:rPr>
  </w:style>
  <w:style w:type="paragraph" w:styleId="aa">
    <w:name w:val="List Paragraph"/>
    <w:basedOn w:val="a"/>
    <w:uiPriority w:val="34"/>
    <w:qFormat/>
    <w:rsid w:val="00D34757"/>
    <w:pPr>
      <w:ind w:left="720"/>
      <w:contextualSpacing/>
    </w:pPr>
  </w:style>
  <w:style w:type="character" w:customStyle="1" w:styleId="apple-converted-space">
    <w:name w:val="apple-converted-space"/>
    <w:basedOn w:val="a0"/>
    <w:rsid w:val="004521D9"/>
  </w:style>
  <w:style w:type="character" w:customStyle="1" w:styleId="A10">
    <w:name w:val="A1"/>
    <w:uiPriority w:val="99"/>
    <w:rsid w:val="004521D9"/>
    <w:rPr>
      <w:rFonts w:cs="Myriad Pro"/>
      <w:color w:val="000000"/>
      <w:sz w:val="22"/>
      <w:szCs w:val="22"/>
    </w:rPr>
  </w:style>
  <w:style w:type="paragraph" w:customStyle="1" w:styleId="Pa17">
    <w:name w:val="Pa17"/>
    <w:basedOn w:val="a"/>
    <w:next w:val="a"/>
    <w:uiPriority w:val="99"/>
    <w:rsid w:val="004521D9"/>
    <w:pPr>
      <w:autoSpaceDE w:val="0"/>
      <w:autoSpaceDN w:val="0"/>
      <w:adjustRightInd w:val="0"/>
      <w:spacing w:after="0" w:line="201" w:lineRule="atLeast"/>
      <w:jc w:val="left"/>
    </w:pPr>
    <w:rPr>
      <w:rFonts w:ascii="Myriad Pro" w:hAnsi="Myriad Pro"/>
      <w:sz w:val="24"/>
      <w:szCs w:val="24"/>
      <w:lang w:eastAsia="ru-RU"/>
    </w:rPr>
  </w:style>
  <w:style w:type="paragraph" w:styleId="ab">
    <w:name w:val="Normal (Web)"/>
    <w:basedOn w:val="a"/>
    <w:uiPriority w:val="99"/>
    <w:unhideWhenUsed/>
    <w:rsid w:val="00630403"/>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Pa3">
    <w:name w:val="Pa3"/>
    <w:basedOn w:val="a"/>
    <w:next w:val="a"/>
    <w:uiPriority w:val="99"/>
    <w:rsid w:val="00B04569"/>
    <w:pPr>
      <w:autoSpaceDE w:val="0"/>
      <w:autoSpaceDN w:val="0"/>
      <w:adjustRightInd w:val="0"/>
      <w:spacing w:after="0" w:line="241" w:lineRule="atLeast"/>
      <w:jc w:val="left"/>
    </w:pPr>
    <w:rPr>
      <w:rFonts w:ascii="Myriad Pro" w:hAnsi="Myriad Pro"/>
      <w:sz w:val="24"/>
      <w:szCs w:val="24"/>
      <w:lang w:eastAsia="ru-RU"/>
    </w:rPr>
  </w:style>
  <w:style w:type="character" w:customStyle="1" w:styleId="A100">
    <w:name w:val="A10"/>
    <w:uiPriority w:val="99"/>
    <w:rsid w:val="00B04569"/>
    <w:rPr>
      <w:rFonts w:cs="Myriad Pro"/>
      <w:b/>
      <w:bCs/>
      <w:color w:val="000000"/>
      <w:sz w:val="26"/>
      <w:szCs w:val="26"/>
    </w:rPr>
  </w:style>
  <w:style w:type="character" w:styleId="ac">
    <w:name w:val="Strong"/>
    <w:basedOn w:val="a0"/>
    <w:uiPriority w:val="22"/>
    <w:qFormat/>
    <w:rsid w:val="00C438AF"/>
    <w:rPr>
      <w:b/>
      <w:bCs/>
    </w:rPr>
  </w:style>
  <w:style w:type="paragraph" w:customStyle="1" w:styleId="ad">
    <w:name w:val="Техт_в_каталоге"/>
    <w:basedOn w:val="a"/>
    <w:rsid w:val="00452706"/>
    <w:pPr>
      <w:spacing w:after="0" w:line="240" w:lineRule="auto"/>
      <w:ind w:left="567"/>
      <w:jc w:val="both"/>
    </w:pPr>
    <w:rPr>
      <w:rFonts w:ascii="Arial" w:eastAsia="Times New Roman" w:hAnsi="Arial"/>
      <w:sz w:val="24"/>
      <w:szCs w:val="20"/>
      <w:lang w:eastAsia="ru-RU"/>
    </w:rPr>
  </w:style>
  <w:style w:type="table" w:styleId="ae">
    <w:name w:val="Table Grid"/>
    <w:basedOn w:val="a1"/>
    <w:rsid w:val="0045270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rsid w:val="00452706"/>
    <w:pPr>
      <w:spacing w:after="0" w:line="240" w:lineRule="auto"/>
    </w:pPr>
    <w:rPr>
      <w:rFonts w:ascii="Times New Roman" w:eastAsia="Times New Roman" w:hAnsi="Times New Roman"/>
      <w:b/>
      <w:bCs/>
      <w:sz w:val="28"/>
      <w:szCs w:val="24"/>
      <w:lang w:eastAsia="ru-RU"/>
    </w:rPr>
  </w:style>
  <w:style w:type="character" w:customStyle="1" w:styleId="af0">
    <w:name w:val="Основной текст Знак"/>
    <w:basedOn w:val="a0"/>
    <w:link w:val="af"/>
    <w:rsid w:val="00452706"/>
    <w:rPr>
      <w:rFonts w:ascii="Times New Roman" w:eastAsia="Times New Roman" w:hAnsi="Times New Roman"/>
      <w:b/>
      <w:bCs/>
      <w:sz w:val="28"/>
      <w:szCs w:val="24"/>
    </w:rPr>
  </w:style>
  <w:style w:type="paragraph" w:styleId="af1">
    <w:name w:val="Body Text Indent"/>
    <w:basedOn w:val="a"/>
    <w:link w:val="af2"/>
    <w:rsid w:val="00452706"/>
    <w:pPr>
      <w:spacing w:after="0" w:line="240" w:lineRule="auto"/>
      <w:ind w:firstLine="851"/>
      <w:jc w:val="both"/>
    </w:pPr>
    <w:rPr>
      <w:rFonts w:ascii="Times New Roman" w:eastAsia="Times New Roman" w:hAnsi="Times New Roman"/>
      <w:sz w:val="28"/>
      <w:szCs w:val="20"/>
      <w:lang w:eastAsia="ru-RU"/>
    </w:rPr>
  </w:style>
  <w:style w:type="character" w:customStyle="1" w:styleId="af2">
    <w:name w:val="Основной текст с отступом Знак"/>
    <w:basedOn w:val="a0"/>
    <w:link w:val="af1"/>
    <w:rsid w:val="00452706"/>
    <w:rPr>
      <w:rFonts w:ascii="Times New Roman" w:eastAsia="Times New Roman" w:hAnsi="Times New Roman"/>
      <w:sz w:val="28"/>
    </w:rPr>
  </w:style>
  <w:style w:type="paragraph" w:customStyle="1" w:styleId="af3">
    <w:name w:val="обычный"/>
    <w:basedOn w:val="a"/>
    <w:rsid w:val="00E02B5E"/>
    <w:pPr>
      <w:spacing w:after="0" w:line="240" w:lineRule="auto"/>
      <w:jc w:val="left"/>
    </w:pPr>
    <w:rPr>
      <w:rFonts w:ascii="Times New Roman" w:eastAsia="Times New Roman" w:hAnsi="Times New Roman"/>
      <w:color w:val="000000"/>
      <w:sz w:val="20"/>
      <w:szCs w:val="20"/>
      <w:lang w:eastAsia="ru-RU"/>
    </w:rPr>
  </w:style>
  <w:style w:type="paragraph" w:customStyle="1" w:styleId="1">
    <w:name w:val="Абзац списка1"/>
    <w:basedOn w:val="a"/>
    <w:rsid w:val="00E02B5E"/>
    <w:pPr>
      <w:suppressAutoHyphens/>
      <w:ind w:left="720"/>
      <w:contextualSpacing/>
      <w:jc w:val="left"/>
    </w:pPr>
    <w:rPr>
      <w:rFonts w:eastAsia="SimSun" w:cs="Calibri"/>
      <w:kern w:val="1"/>
      <w:lang w:eastAsia="ru-RU"/>
    </w:rPr>
  </w:style>
  <w:style w:type="character" w:customStyle="1" w:styleId="apple-style-span">
    <w:name w:val="apple-style-span"/>
    <w:rsid w:val="00E02B5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oleObject" Target="embeddings/oleObject13.bin"/><Relationship Id="rId7" Type="http://schemas.openxmlformats.org/officeDocument/2006/relationships/image" Target="media/image1.jpeg"/><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hyperlink" Target="http://www.promservis.ru" TargetMode="Externa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hyperlink" Target="mailto:multimer@promservis.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7</Pages>
  <Words>2124</Words>
  <Characters>15342</Characters>
  <Application>Microsoft Office Word</Application>
  <DocSecurity>0</DocSecurity>
  <Lines>383</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17414</CharactersWithSpaces>
  <SharedDoc>false</SharedDoc>
  <HLinks>
    <vt:vector size="12" baseType="variant">
      <vt:variant>
        <vt:i4>1507398</vt:i4>
      </vt:variant>
      <vt:variant>
        <vt:i4>3</vt:i4>
      </vt:variant>
      <vt:variant>
        <vt:i4>0</vt:i4>
      </vt:variant>
      <vt:variant>
        <vt:i4>5</vt:i4>
      </vt:variant>
      <vt:variant>
        <vt:lpwstr>http://www.uptufa.ru/</vt:lpwstr>
      </vt:variant>
      <vt:variant>
        <vt:lpwstr/>
      </vt:variant>
      <vt:variant>
        <vt:i4>3801092</vt:i4>
      </vt:variant>
      <vt:variant>
        <vt:i4>0</vt:i4>
      </vt:variant>
      <vt:variant>
        <vt:i4>0</vt:i4>
      </vt:variant>
      <vt:variant>
        <vt:i4>5</vt:i4>
      </vt:variant>
      <vt:variant>
        <vt:lpwstr>mailto:uptufa@mail.ru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SashaT</dc:creator>
  <cp:lastModifiedBy>SashaT</cp:lastModifiedBy>
  <cp:revision>12</cp:revision>
  <cp:lastPrinted>2016-03-02T06:16:00Z</cp:lastPrinted>
  <dcterms:created xsi:type="dcterms:W3CDTF">2016-02-19T07:57:00Z</dcterms:created>
  <dcterms:modified xsi:type="dcterms:W3CDTF">2016-03-02T06:17:00Z</dcterms:modified>
</cp:coreProperties>
</file>